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B0" w:rsidRPr="00FB22B0" w:rsidRDefault="00FB22B0" w:rsidP="00884432">
      <w:pPr>
        <w:jc w:val="center"/>
        <w:rPr>
          <w:rFonts w:cs="Arial"/>
          <w:sz w:val="16"/>
          <w:szCs w:val="16"/>
        </w:rPr>
      </w:pPr>
      <w:bookmarkStart w:id="0" w:name="_GoBack"/>
      <w:bookmarkEnd w:id="0"/>
    </w:p>
    <w:p w:rsidR="004120A5" w:rsidRPr="00364679" w:rsidRDefault="004120A5" w:rsidP="00884432">
      <w:pPr>
        <w:jc w:val="center"/>
        <w:rPr>
          <w:rFonts w:cs="Arial"/>
          <w:sz w:val="36"/>
          <w:szCs w:val="36"/>
        </w:rPr>
      </w:pPr>
      <w:r w:rsidRPr="00364679">
        <w:rPr>
          <w:rFonts w:cs="Arial"/>
          <w:sz w:val="36"/>
          <w:szCs w:val="36"/>
        </w:rPr>
        <w:t xml:space="preserve">Emerging Issues Survey Report, </w:t>
      </w:r>
      <w:r w:rsidR="00444923" w:rsidRPr="00364679">
        <w:rPr>
          <w:rFonts w:cs="Arial"/>
          <w:sz w:val="36"/>
          <w:szCs w:val="36"/>
        </w:rPr>
        <w:t xml:space="preserve">January </w:t>
      </w:r>
      <w:r w:rsidRPr="00364679">
        <w:rPr>
          <w:rFonts w:cs="Arial"/>
          <w:sz w:val="36"/>
          <w:szCs w:val="36"/>
        </w:rPr>
        <w:t>201</w:t>
      </w:r>
      <w:r w:rsidR="00444923" w:rsidRPr="00364679">
        <w:rPr>
          <w:rFonts w:cs="Arial"/>
          <w:sz w:val="36"/>
          <w:szCs w:val="36"/>
        </w:rPr>
        <w:t>9</w:t>
      </w:r>
    </w:p>
    <w:p w:rsidR="00A12191" w:rsidRPr="00FB22B0" w:rsidRDefault="00A12191" w:rsidP="00884432">
      <w:pPr>
        <w:jc w:val="center"/>
        <w:rPr>
          <w:rFonts w:cs="Arial"/>
          <w:sz w:val="16"/>
          <w:szCs w:val="16"/>
        </w:rPr>
      </w:pPr>
    </w:p>
    <w:p w:rsidR="0058531C" w:rsidRPr="009375D7" w:rsidRDefault="0058531C" w:rsidP="004120A5">
      <w:pPr>
        <w:rPr>
          <w:rFonts w:cs="Arial"/>
          <w:b/>
          <w:sz w:val="32"/>
          <w:szCs w:val="32"/>
        </w:rPr>
      </w:pPr>
      <w:r w:rsidRPr="009375D7">
        <w:rPr>
          <w:rFonts w:cs="Arial"/>
          <w:b/>
          <w:sz w:val="32"/>
          <w:szCs w:val="32"/>
        </w:rPr>
        <w:t>Introduction</w:t>
      </w:r>
    </w:p>
    <w:p w:rsidR="004120A5" w:rsidRDefault="004120A5" w:rsidP="004120A5">
      <w:pPr>
        <w:rPr>
          <w:rFonts w:cs="Arial"/>
          <w:sz w:val="24"/>
          <w:szCs w:val="24"/>
        </w:rPr>
      </w:pPr>
      <w:r w:rsidRPr="00770943">
        <w:rPr>
          <w:rFonts w:cs="Arial"/>
          <w:sz w:val="24"/>
          <w:szCs w:val="24"/>
        </w:rPr>
        <w:t>The TWLIP Service Coordination Action Group is an inter-agency working group interested in learning about current trends and emerging issues among newcomers and immigrants within the West catchment area.  A short online survey</w:t>
      </w:r>
      <w:r w:rsidR="00531CF4">
        <w:rPr>
          <w:rFonts w:cs="Arial"/>
          <w:sz w:val="24"/>
          <w:szCs w:val="24"/>
        </w:rPr>
        <w:t xml:space="preserve"> (A</w:t>
      </w:r>
      <w:r w:rsidR="001120A7">
        <w:rPr>
          <w:rFonts w:cs="Arial"/>
          <w:sz w:val="24"/>
          <w:szCs w:val="24"/>
        </w:rPr>
        <w:t>ppendix A)</w:t>
      </w:r>
      <w:r w:rsidRPr="00770943">
        <w:rPr>
          <w:rFonts w:cs="Arial"/>
          <w:sz w:val="24"/>
          <w:szCs w:val="24"/>
        </w:rPr>
        <w:t xml:space="preserve"> was designed to capture this information from various service providers.  </w:t>
      </w:r>
    </w:p>
    <w:p w:rsidR="009942CE" w:rsidRPr="009942CE" w:rsidRDefault="009942CE" w:rsidP="009942CE">
      <w:pPr>
        <w:pStyle w:val="Heading4"/>
        <w:rPr>
          <w:rFonts w:asciiTheme="minorHAnsi" w:hAnsiTheme="minorHAnsi"/>
          <w:b w:val="0"/>
        </w:rPr>
      </w:pPr>
      <w:r w:rsidRPr="009942CE">
        <w:rPr>
          <w:rFonts w:asciiTheme="minorHAnsi" w:hAnsiTheme="minorHAnsi" w:cs="Arial"/>
          <w:b w:val="0"/>
        </w:rPr>
        <w:t xml:space="preserve">Organizations were asked to </w:t>
      </w:r>
      <w:r>
        <w:rPr>
          <w:rFonts w:asciiTheme="minorHAnsi" w:hAnsiTheme="minorHAnsi" w:cs="Arial"/>
          <w:b w:val="0"/>
        </w:rPr>
        <w:t xml:space="preserve">identify the top three emerging issues </w:t>
      </w:r>
      <w:r w:rsidRPr="009942CE">
        <w:rPr>
          <w:rFonts w:asciiTheme="minorHAnsi" w:hAnsiTheme="minorHAnsi"/>
          <w:b w:val="0"/>
        </w:rPr>
        <w:t xml:space="preserve">observed in the past year. 'Emerging issues' </w:t>
      </w:r>
      <w:r>
        <w:rPr>
          <w:rFonts w:asciiTheme="minorHAnsi" w:hAnsiTheme="minorHAnsi"/>
          <w:b w:val="0"/>
        </w:rPr>
        <w:t xml:space="preserve">were defined as </w:t>
      </w:r>
      <w:r w:rsidRPr="009942CE">
        <w:rPr>
          <w:rFonts w:asciiTheme="minorHAnsi" w:hAnsiTheme="minorHAnsi"/>
          <w:b w:val="0"/>
        </w:rPr>
        <w:t>challenges or problems that are NEW to newcomer and immigrant service users in the communities serve</w:t>
      </w:r>
      <w:r>
        <w:rPr>
          <w:rFonts w:asciiTheme="minorHAnsi" w:hAnsiTheme="minorHAnsi"/>
          <w:b w:val="0"/>
        </w:rPr>
        <w:t>d</w:t>
      </w:r>
      <w:r w:rsidRPr="009942CE">
        <w:rPr>
          <w:rFonts w:asciiTheme="minorHAnsi" w:hAnsiTheme="minorHAnsi"/>
          <w:b w:val="0"/>
        </w:rPr>
        <w:t>.</w:t>
      </w:r>
    </w:p>
    <w:p w:rsidR="004120A5" w:rsidRPr="006F276E" w:rsidRDefault="004120A5" w:rsidP="004120A5">
      <w:pPr>
        <w:rPr>
          <w:rFonts w:cs="Arial"/>
          <w:sz w:val="24"/>
          <w:szCs w:val="24"/>
        </w:rPr>
      </w:pPr>
      <w:r w:rsidRPr="00770943">
        <w:rPr>
          <w:rFonts w:cs="Arial"/>
          <w:sz w:val="24"/>
          <w:szCs w:val="24"/>
        </w:rPr>
        <w:t xml:space="preserve">The survey was active between October </w:t>
      </w:r>
      <w:r w:rsidR="00444923">
        <w:rPr>
          <w:rFonts w:cs="Arial"/>
          <w:sz w:val="24"/>
          <w:szCs w:val="24"/>
        </w:rPr>
        <w:t>5 and November 9</w:t>
      </w:r>
      <w:r w:rsidRPr="00770943">
        <w:rPr>
          <w:rFonts w:cs="Arial"/>
          <w:sz w:val="24"/>
          <w:szCs w:val="24"/>
        </w:rPr>
        <w:t>, 201</w:t>
      </w:r>
      <w:r w:rsidR="00444923">
        <w:rPr>
          <w:rFonts w:cs="Arial"/>
          <w:sz w:val="24"/>
          <w:szCs w:val="24"/>
        </w:rPr>
        <w:t>8</w:t>
      </w:r>
      <w:r w:rsidRPr="00770943">
        <w:rPr>
          <w:rFonts w:cs="Arial"/>
          <w:sz w:val="24"/>
          <w:szCs w:val="24"/>
        </w:rPr>
        <w:t xml:space="preserve">.  </w:t>
      </w:r>
      <w:r w:rsidR="001120A7">
        <w:rPr>
          <w:rFonts w:cs="Arial"/>
          <w:sz w:val="24"/>
          <w:szCs w:val="24"/>
        </w:rPr>
        <w:t>2</w:t>
      </w:r>
      <w:r w:rsidR="00444923">
        <w:rPr>
          <w:rFonts w:cs="Arial"/>
          <w:sz w:val="24"/>
          <w:szCs w:val="24"/>
        </w:rPr>
        <w:t>3</w:t>
      </w:r>
      <w:r w:rsidR="00167B8B" w:rsidRPr="00770943">
        <w:rPr>
          <w:rFonts w:cs="Arial"/>
          <w:sz w:val="24"/>
          <w:szCs w:val="24"/>
        </w:rPr>
        <w:t xml:space="preserve"> organizations completed the survey</w:t>
      </w:r>
      <w:r w:rsidR="001120A7">
        <w:rPr>
          <w:rFonts w:cs="Arial"/>
          <w:sz w:val="24"/>
          <w:szCs w:val="24"/>
        </w:rPr>
        <w:t xml:space="preserve"> (see </w:t>
      </w:r>
      <w:r w:rsidR="005C22D2">
        <w:rPr>
          <w:rFonts w:cs="Arial"/>
          <w:sz w:val="24"/>
          <w:szCs w:val="24"/>
        </w:rPr>
        <w:t>next page</w:t>
      </w:r>
      <w:r w:rsidR="001120A7">
        <w:rPr>
          <w:rFonts w:cs="Arial"/>
          <w:sz w:val="24"/>
          <w:szCs w:val="24"/>
        </w:rPr>
        <w:t>)</w:t>
      </w:r>
      <w:r w:rsidR="00770943">
        <w:rPr>
          <w:rFonts w:cs="Arial"/>
          <w:sz w:val="24"/>
          <w:szCs w:val="24"/>
        </w:rPr>
        <w:t xml:space="preserve">.  </w:t>
      </w:r>
      <w:r w:rsidRPr="00770943">
        <w:rPr>
          <w:rFonts w:cs="Arial"/>
          <w:sz w:val="24"/>
          <w:szCs w:val="24"/>
        </w:rPr>
        <w:t xml:space="preserve">The </w:t>
      </w:r>
      <w:r w:rsidR="00444923">
        <w:rPr>
          <w:rFonts w:cs="Arial"/>
          <w:sz w:val="24"/>
          <w:szCs w:val="24"/>
        </w:rPr>
        <w:t xml:space="preserve">data </w:t>
      </w:r>
      <w:r w:rsidRPr="00770943">
        <w:rPr>
          <w:rFonts w:cs="Arial"/>
          <w:sz w:val="24"/>
          <w:szCs w:val="24"/>
        </w:rPr>
        <w:t xml:space="preserve">collected has </w:t>
      </w:r>
      <w:r w:rsidRPr="006968C6">
        <w:rPr>
          <w:rFonts w:cs="Arial"/>
          <w:sz w:val="24"/>
          <w:szCs w:val="24"/>
        </w:rPr>
        <w:t xml:space="preserve">been compiled </w:t>
      </w:r>
      <w:r w:rsidR="004545E9" w:rsidRPr="006968C6">
        <w:rPr>
          <w:rFonts w:cs="Arial"/>
          <w:sz w:val="24"/>
          <w:szCs w:val="24"/>
        </w:rPr>
        <w:t xml:space="preserve">into aggregate form </w:t>
      </w:r>
      <w:r w:rsidRPr="006968C6">
        <w:rPr>
          <w:rFonts w:cs="Arial"/>
          <w:sz w:val="24"/>
          <w:szCs w:val="24"/>
        </w:rPr>
        <w:t xml:space="preserve">and this summary report </w:t>
      </w:r>
      <w:r w:rsidR="00FB22B0" w:rsidRPr="006968C6">
        <w:rPr>
          <w:rFonts w:cs="Arial"/>
          <w:sz w:val="24"/>
          <w:szCs w:val="24"/>
        </w:rPr>
        <w:t>will be available on the TWLIP website</w:t>
      </w:r>
      <w:r w:rsidR="006968C6" w:rsidRPr="006968C6">
        <w:rPr>
          <w:rFonts w:cs="Arial"/>
          <w:sz w:val="24"/>
          <w:szCs w:val="24"/>
        </w:rPr>
        <w:t xml:space="preserve"> </w:t>
      </w:r>
      <w:r w:rsidR="006968C6" w:rsidRPr="006F276E">
        <w:rPr>
          <w:rFonts w:cs="Arial"/>
          <w:sz w:val="24"/>
          <w:szCs w:val="24"/>
        </w:rPr>
        <w:t xml:space="preserve">at </w:t>
      </w:r>
      <w:hyperlink r:id="rId9" w:history="1">
        <w:r w:rsidR="006F59F2" w:rsidRPr="006D69D5">
          <w:rPr>
            <w:rStyle w:val="Hyperlink"/>
            <w:rFonts w:cs="Arial"/>
            <w:sz w:val="24"/>
            <w:szCs w:val="24"/>
          </w:rPr>
          <w:t>http://www.torontowestlip.ca/wp-content/uploads/Emerging-Issues-Survey-Report_Jan-2019.docx</w:t>
        </w:r>
      </w:hyperlink>
      <w:r w:rsidR="006F59F2">
        <w:rPr>
          <w:rFonts w:cs="Arial"/>
          <w:sz w:val="24"/>
          <w:szCs w:val="24"/>
        </w:rPr>
        <w:t xml:space="preserve">. </w:t>
      </w:r>
      <w:r w:rsidR="00444923" w:rsidRPr="006F276E">
        <w:rPr>
          <w:rFonts w:cs="Arial"/>
          <w:sz w:val="24"/>
          <w:szCs w:val="24"/>
        </w:rPr>
        <w:t xml:space="preserve">A </w:t>
      </w:r>
      <w:r w:rsidR="00F87F8B" w:rsidRPr="006F276E">
        <w:rPr>
          <w:rFonts w:cs="Arial"/>
          <w:sz w:val="24"/>
          <w:szCs w:val="24"/>
        </w:rPr>
        <w:t xml:space="preserve">Summary/ </w:t>
      </w:r>
      <w:r w:rsidR="00444923" w:rsidRPr="006F276E">
        <w:rPr>
          <w:rFonts w:cs="Arial"/>
          <w:sz w:val="24"/>
          <w:szCs w:val="24"/>
        </w:rPr>
        <w:t xml:space="preserve">Observations </w:t>
      </w:r>
      <w:r w:rsidR="00F87F8B" w:rsidRPr="006F276E">
        <w:rPr>
          <w:rFonts w:cs="Arial"/>
          <w:sz w:val="24"/>
          <w:szCs w:val="24"/>
        </w:rPr>
        <w:t xml:space="preserve">section </w:t>
      </w:r>
      <w:r w:rsidR="00444923" w:rsidRPr="006F276E">
        <w:rPr>
          <w:rFonts w:cs="Arial"/>
          <w:sz w:val="24"/>
          <w:szCs w:val="24"/>
        </w:rPr>
        <w:t>has been added to the report this year.</w:t>
      </w:r>
    </w:p>
    <w:p w:rsidR="00770943" w:rsidRPr="006F276E" w:rsidRDefault="00167B8B" w:rsidP="004120A5">
      <w:pPr>
        <w:rPr>
          <w:rFonts w:cs="Arial"/>
          <w:sz w:val="24"/>
          <w:szCs w:val="24"/>
        </w:rPr>
      </w:pPr>
      <w:r w:rsidRPr="006F276E">
        <w:rPr>
          <w:rFonts w:cs="Arial"/>
          <w:sz w:val="24"/>
          <w:szCs w:val="24"/>
        </w:rPr>
        <w:t xml:space="preserve">The responses from organizations have been edited and presented in a chart format to make the report easy to read.  </w:t>
      </w:r>
      <w:r w:rsidR="00FB22B0" w:rsidRPr="006F276E">
        <w:rPr>
          <w:rFonts w:cs="Arial"/>
          <w:sz w:val="24"/>
          <w:szCs w:val="24"/>
        </w:rPr>
        <w:t>S</w:t>
      </w:r>
      <w:r w:rsidR="00770943" w:rsidRPr="006F276E">
        <w:rPr>
          <w:rFonts w:cs="Arial"/>
          <w:sz w:val="24"/>
          <w:szCs w:val="24"/>
        </w:rPr>
        <w:t xml:space="preserve">ome omissions or inaccuracies may have occurred during the process. </w:t>
      </w:r>
    </w:p>
    <w:p w:rsidR="006968C6" w:rsidRPr="006F276E" w:rsidRDefault="004120A5" w:rsidP="004120A5">
      <w:pPr>
        <w:rPr>
          <w:rFonts w:cs="Arial"/>
          <w:sz w:val="24"/>
          <w:szCs w:val="24"/>
        </w:rPr>
      </w:pPr>
      <w:r w:rsidRPr="006F276E">
        <w:rPr>
          <w:rFonts w:cs="Arial"/>
          <w:sz w:val="24"/>
          <w:szCs w:val="24"/>
        </w:rPr>
        <w:t xml:space="preserve">We hope that this research will provide information that is useful for agencies when planning programs and services, as well as when preparing funding applications. </w:t>
      </w:r>
    </w:p>
    <w:p w:rsidR="00003454" w:rsidRPr="006F276E" w:rsidRDefault="00003454" w:rsidP="00693DA3">
      <w:pPr>
        <w:rPr>
          <w:rFonts w:cs="Arial"/>
          <w:sz w:val="24"/>
          <w:szCs w:val="24"/>
        </w:rPr>
      </w:pPr>
    </w:p>
    <w:p w:rsidR="0058531C" w:rsidRPr="00E52A51" w:rsidRDefault="00FB22B0" w:rsidP="00003454">
      <w:pPr>
        <w:jc w:val="center"/>
        <w:rPr>
          <w:rFonts w:cs="Arial"/>
          <w:b/>
          <w:sz w:val="32"/>
          <w:szCs w:val="32"/>
        </w:rPr>
      </w:pPr>
      <w:r w:rsidRPr="006F276E">
        <w:rPr>
          <w:rFonts w:cs="Arial"/>
          <w:b/>
          <w:sz w:val="32"/>
          <w:szCs w:val="32"/>
        </w:rPr>
        <w:t xml:space="preserve">Your </w:t>
      </w:r>
      <w:r w:rsidRPr="006F276E">
        <w:rPr>
          <w:rFonts w:cs="Arial"/>
          <w:b/>
          <w:color w:val="0033CC"/>
          <w:sz w:val="32"/>
          <w:szCs w:val="32"/>
        </w:rPr>
        <w:t>feedback</w:t>
      </w:r>
      <w:r w:rsidRPr="006F276E">
        <w:rPr>
          <w:rFonts w:cs="Arial"/>
          <w:b/>
          <w:sz w:val="32"/>
          <w:szCs w:val="32"/>
        </w:rPr>
        <w:t xml:space="preserve"> is appreciated at the end of the report.</w:t>
      </w:r>
    </w:p>
    <w:p w:rsidR="00FB22B0" w:rsidRDefault="00FB22B0" w:rsidP="009375D7">
      <w:pPr>
        <w:spacing w:after="0"/>
        <w:rPr>
          <w:rFonts w:cs="Arial"/>
          <w:b/>
          <w:sz w:val="24"/>
          <w:szCs w:val="24"/>
        </w:rPr>
      </w:pPr>
    </w:p>
    <w:p w:rsidR="00003454" w:rsidRDefault="00003454" w:rsidP="009375D7">
      <w:pPr>
        <w:spacing w:after="0"/>
        <w:rPr>
          <w:rFonts w:cs="Arial"/>
          <w:b/>
          <w:sz w:val="28"/>
          <w:szCs w:val="28"/>
        </w:rPr>
      </w:pPr>
    </w:p>
    <w:p w:rsidR="00003454" w:rsidRDefault="00003454" w:rsidP="009375D7">
      <w:pPr>
        <w:spacing w:after="0"/>
        <w:rPr>
          <w:rFonts w:cs="Arial"/>
          <w:b/>
          <w:sz w:val="28"/>
          <w:szCs w:val="28"/>
        </w:rPr>
      </w:pPr>
    </w:p>
    <w:p w:rsidR="00C832A5" w:rsidRDefault="001120A7" w:rsidP="009375D7">
      <w:pPr>
        <w:spacing w:after="0"/>
        <w:rPr>
          <w:rFonts w:cs="Arial"/>
          <w:b/>
          <w:sz w:val="28"/>
          <w:szCs w:val="28"/>
        </w:rPr>
      </w:pPr>
      <w:r w:rsidRPr="00FB22B0">
        <w:rPr>
          <w:rFonts w:cs="Arial"/>
          <w:b/>
          <w:sz w:val="28"/>
          <w:szCs w:val="28"/>
        </w:rPr>
        <w:lastRenderedPageBreak/>
        <w:t xml:space="preserve">List of </w:t>
      </w:r>
      <w:r w:rsidR="00C832A5">
        <w:rPr>
          <w:rFonts w:cs="Arial"/>
          <w:b/>
          <w:sz w:val="28"/>
          <w:szCs w:val="28"/>
        </w:rPr>
        <w:t>O</w:t>
      </w:r>
      <w:r w:rsidR="0058531C" w:rsidRPr="00FB22B0">
        <w:rPr>
          <w:rFonts w:cs="Arial"/>
          <w:b/>
          <w:sz w:val="28"/>
          <w:szCs w:val="28"/>
        </w:rPr>
        <w:t xml:space="preserve">rganizations </w:t>
      </w:r>
      <w:r w:rsidRPr="00FB22B0">
        <w:rPr>
          <w:rFonts w:cs="Arial"/>
          <w:b/>
          <w:sz w:val="28"/>
          <w:szCs w:val="28"/>
        </w:rPr>
        <w:t xml:space="preserve">that </w:t>
      </w:r>
      <w:r w:rsidR="00C832A5">
        <w:rPr>
          <w:rFonts w:cs="Arial"/>
          <w:b/>
          <w:sz w:val="28"/>
          <w:szCs w:val="28"/>
        </w:rPr>
        <w:t>Completed the S</w:t>
      </w:r>
      <w:r w:rsidR="0058531C" w:rsidRPr="00FB22B0">
        <w:rPr>
          <w:rFonts w:cs="Arial"/>
          <w:b/>
          <w:sz w:val="28"/>
          <w:szCs w:val="28"/>
        </w:rPr>
        <w:t>urvey:</w:t>
      </w:r>
      <w:r w:rsidR="00E95949">
        <w:rPr>
          <w:rFonts w:cs="Arial"/>
          <w:b/>
          <w:sz w:val="28"/>
          <w:szCs w:val="28"/>
        </w:rPr>
        <w:t xml:space="preserve">   </w:t>
      </w:r>
    </w:p>
    <w:p w:rsidR="0058531C" w:rsidRDefault="00E95949" w:rsidP="00C832A5">
      <w:pPr>
        <w:spacing w:after="0"/>
        <w:ind w:left="5040" w:firstLine="720"/>
        <w:rPr>
          <w:rFonts w:cs="Arial"/>
          <w:b/>
          <w:sz w:val="28"/>
          <w:szCs w:val="28"/>
        </w:rPr>
      </w:pPr>
      <w:r>
        <w:rPr>
          <w:rFonts w:cs="Arial"/>
          <w:b/>
          <w:sz w:val="28"/>
          <w:szCs w:val="28"/>
        </w:rPr>
        <w:t xml:space="preserve">                         </w:t>
      </w:r>
      <w:r w:rsidR="00176B0C">
        <w:rPr>
          <w:rFonts w:cs="Arial"/>
          <w:b/>
          <w:sz w:val="28"/>
          <w:szCs w:val="28"/>
        </w:rPr>
        <w:t xml:space="preserve"> </w:t>
      </w:r>
      <w:r>
        <w:rPr>
          <w:rFonts w:cs="Arial"/>
          <w:b/>
          <w:sz w:val="28"/>
          <w:szCs w:val="28"/>
        </w:rPr>
        <w:t xml:space="preserve"> </w:t>
      </w:r>
      <w:r w:rsidR="00176B0C">
        <w:rPr>
          <w:rFonts w:cs="Arial"/>
          <w:b/>
          <w:sz w:val="28"/>
          <w:szCs w:val="28"/>
        </w:rPr>
        <w:t xml:space="preserve"> </w:t>
      </w:r>
      <w:r>
        <w:rPr>
          <w:rFonts w:cs="Arial"/>
          <w:b/>
          <w:sz w:val="28"/>
          <w:szCs w:val="28"/>
        </w:rPr>
        <w:t>20</w:t>
      </w:r>
      <w:r w:rsidR="00457F43">
        <w:rPr>
          <w:rFonts w:cs="Arial"/>
          <w:b/>
          <w:sz w:val="28"/>
          <w:szCs w:val="28"/>
        </w:rPr>
        <w:t>16/</w:t>
      </w:r>
      <w:r>
        <w:rPr>
          <w:rFonts w:cs="Arial"/>
          <w:b/>
          <w:sz w:val="28"/>
          <w:szCs w:val="28"/>
        </w:rPr>
        <w:t>17                        20</w:t>
      </w:r>
      <w:r w:rsidR="00457F43">
        <w:rPr>
          <w:rFonts w:cs="Arial"/>
          <w:b/>
          <w:sz w:val="28"/>
          <w:szCs w:val="28"/>
        </w:rPr>
        <w:t>17/</w:t>
      </w:r>
      <w:r>
        <w:rPr>
          <w:rFonts w:cs="Arial"/>
          <w:b/>
          <w:sz w:val="28"/>
          <w:szCs w:val="28"/>
        </w:rPr>
        <w:t>18</w:t>
      </w:r>
    </w:p>
    <w:tbl>
      <w:tblPr>
        <w:tblStyle w:val="TableGrid"/>
        <w:tblW w:w="0" w:type="auto"/>
        <w:tblLook w:val="04A0" w:firstRow="1" w:lastRow="0" w:firstColumn="1" w:lastColumn="0" w:noHBand="0" w:noVBand="1"/>
      </w:tblPr>
      <w:tblGrid>
        <w:gridCol w:w="6746"/>
        <w:gridCol w:w="2542"/>
        <w:gridCol w:w="2542"/>
      </w:tblGrid>
      <w:tr w:rsidR="00E95949" w:rsidTr="00E95949">
        <w:trPr>
          <w:trHeight w:val="348"/>
        </w:trPr>
        <w:tc>
          <w:tcPr>
            <w:tcW w:w="6746" w:type="dxa"/>
          </w:tcPr>
          <w:p w:rsidR="00E95949" w:rsidRDefault="00E95949" w:rsidP="009375D7">
            <w:pPr>
              <w:rPr>
                <w:rFonts w:cs="Arial"/>
                <w:sz w:val="24"/>
                <w:szCs w:val="24"/>
              </w:rPr>
            </w:pPr>
            <w:r w:rsidRPr="0058531C">
              <w:rPr>
                <w:rFonts w:cs="Arial"/>
                <w:sz w:val="24"/>
                <w:szCs w:val="24"/>
              </w:rPr>
              <w:t>Access Alliance</w:t>
            </w:r>
            <w:r>
              <w:rPr>
                <w:rFonts w:cs="Arial"/>
                <w:sz w:val="24"/>
                <w:szCs w:val="24"/>
              </w:rPr>
              <w:t xml:space="preserve"> Multicultural Health and Community services</w:t>
            </w:r>
          </w:p>
        </w:tc>
        <w:tc>
          <w:tcPr>
            <w:tcW w:w="2542" w:type="dxa"/>
          </w:tcPr>
          <w:p w:rsidR="00E95949" w:rsidRPr="0058531C" w:rsidRDefault="00347A9E" w:rsidP="00176B0C">
            <w:pPr>
              <w:jc w:val="center"/>
              <w:rPr>
                <w:rFonts w:cs="Arial"/>
                <w:sz w:val="24"/>
                <w:szCs w:val="24"/>
              </w:rPr>
            </w:pPr>
            <w:r>
              <w:rPr>
                <w:rFonts w:cs="Arial"/>
                <w:sz w:val="24"/>
                <w:szCs w:val="24"/>
              </w:rPr>
              <w:t>1</w:t>
            </w:r>
          </w:p>
        </w:tc>
        <w:tc>
          <w:tcPr>
            <w:tcW w:w="2542" w:type="dxa"/>
          </w:tcPr>
          <w:p w:rsidR="00E95949" w:rsidRPr="0058531C" w:rsidRDefault="00E95949" w:rsidP="00176B0C">
            <w:pPr>
              <w:jc w:val="center"/>
              <w:rPr>
                <w:rFonts w:cs="Arial"/>
                <w:sz w:val="24"/>
                <w:szCs w:val="24"/>
              </w:rPr>
            </w:pPr>
          </w:p>
        </w:tc>
      </w:tr>
      <w:tr w:rsidR="0059387A" w:rsidTr="00E95949">
        <w:trPr>
          <w:trHeight w:val="348"/>
        </w:trPr>
        <w:tc>
          <w:tcPr>
            <w:tcW w:w="6746" w:type="dxa"/>
          </w:tcPr>
          <w:p w:rsidR="0059387A" w:rsidRPr="0058531C" w:rsidRDefault="0059387A" w:rsidP="009375D7">
            <w:pPr>
              <w:rPr>
                <w:rFonts w:cs="Arial"/>
                <w:sz w:val="24"/>
                <w:szCs w:val="24"/>
              </w:rPr>
            </w:pPr>
            <w:r>
              <w:rPr>
                <w:rFonts w:cs="Arial"/>
                <w:sz w:val="24"/>
                <w:szCs w:val="24"/>
              </w:rPr>
              <w:t xml:space="preserve">AIDS Committee of Toronto </w:t>
            </w:r>
          </w:p>
        </w:tc>
        <w:tc>
          <w:tcPr>
            <w:tcW w:w="2542" w:type="dxa"/>
          </w:tcPr>
          <w:p w:rsidR="0059387A" w:rsidRDefault="0059387A" w:rsidP="00176B0C">
            <w:pPr>
              <w:jc w:val="center"/>
              <w:rPr>
                <w:rFonts w:cs="Arial"/>
                <w:sz w:val="24"/>
                <w:szCs w:val="24"/>
              </w:rPr>
            </w:pPr>
          </w:p>
        </w:tc>
        <w:tc>
          <w:tcPr>
            <w:tcW w:w="2542" w:type="dxa"/>
          </w:tcPr>
          <w:p w:rsidR="0059387A" w:rsidRPr="0058531C" w:rsidRDefault="0059387A" w:rsidP="00176B0C">
            <w:pPr>
              <w:jc w:val="center"/>
              <w:rPr>
                <w:rFonts w:cs="Arial"/>
                <w:sz w:val="24"/>
                <w:szCs w:val="24"/>
              </w:rPr>
            </w:pPr>
            <w:r>
              <w:rPr>
                <w:rFonts w:cs="Arial"/>
                <w:sz w:val="24"/>
                <w:szCs w:val="24"/>
              </w:rPr>
              <w:t>1</w:t>
            </w:r>
          </w:p>
        </w:tc>
      </w:tr>
      <w:tr w:rsidR="00E95949" w:rsidTr="00E95949">
        <w:trPr>
          <w:trHeight w:val="331"/>
        </w:trPr>
        <w:tc>
          <w:tcPr>
            <w:tcW w:w="6746" w:type="dxa"/>
          </w:tcPr>
          <w:p w:rsidR="00E95949" w:rsidRDefault="00E95949" w:rsidP="009375D7">
            <w:pPr>
              <w:rPr>
                <w:rFonts w:cs="Arial"/>
                <w:sz w:val="24"/>
                <w:szCs w:val="24"/>
              </w:rPr>
            </w:pPr>
            <w:r w:rsidRPr="0058531C">
              <w:rPr>
                <w:rFonts w:cs="Arial"/>
                <w:sz w:val="24"/>
                <w:szCs w:val="24"/>
              </w:rPr>
              <w:t>Albion Neighbourhood Services</w:t>
            </w:r>
          </w:p>
        </w:tc>
        <w:tc>
          <w:tcPr>
            <w:tcW w:w="2542" w:type="dxa"/>
          </w:tcPr>
          <w:p w:rsidR="00E95949" w:rsidRPr="0058531C" w:rsidRDefault="00B720BD" w:rsidP="00176B0C">
            <w:pPr>
              <w:jc w:val="center"/>
              <w:rPr>
                <w:rFonts w:cs="Arial"/>
                <w:sz w:val="24"/>
                <w:szCs w:val="24"/>
              </w:rPr>
            </w:pPr>
            <w:r>
              <w:rPr>
                <w:rFonts w:cs="Arial"/>
                <w:sz w:val="24"/>
                <w:szCs w:val="24"/>
              </w:rPr>
              <w:t>1</w:t>
            </w:r>
          </w:p>
        </w:tc>
        <w:tc>
          <w:tcPr>
            <w:tcW w:w="2542" w:type="dxa"/>
          </w:tcPr>
          <w:p w:rsidR="00E95949" w:rsidRPr="0058531C" w:rsidRDefault="00E95949" w:rsidP="00176B0C">
            <w:pPr>
              <w:jc w:val="center"/>
              <w:rPr>
                <w:rFonts w:cs="Arial"/>
                <w:sz w:val="24"/>
                <w:szCs w:val="24"/>
              </w:rPr>
            </w:pPr>
          </w:p>
        </w:tc>
      </w:tr>
      <w:tr w:rsidR="00E95949" w:rsidTr="00E95949">
        <w:trPr>
          <w:trHeight w:val="331"/>
        </w:trPr>
        <w:tc>
          <w:tcPr>
            <w:tcW w:w="6746" w:type="dxa"/>
          </w:tcPr>
          <w:p w:rsidR="00E95949" w:rsidRDefault="00E95949" w:rsidP="009375D7">
            <w:pPr>
              <w:rPr>
                <w:rFonts w:cs="Arial"/>
                <w:sz w:val="24"/>
                <w:szCs w:val="24"/>
              </w:rPr>
            </w:pPr>
            <w:r w:rsidRPr="0058531C">
              <w:rPr>
                <w:rFonts w:cs="Arial"/>
                <w:sz w:val="24"/>
                <w:szCs w:val="24"/>
              </w:rPr>
              <w:t>Arab Community Centre of Toronto</w:t>
            </w:r>
          </w:p>
        </w:tc>
        <w:tc>
          <w:tcPr>
            <w:tcW w:w="2542" w:type="dxa"/>
          </w:tcPr>
          <w:p w:rsidR="00E95949" w:rsidRPr="0058531C" w:rsidRDefault="00B720BD" w:rsidP="00176B0C">
            <w:pPr>
              <w:jc w:val="center"/>
              <w:rPr>
                <w:rFonts w:cs="Arial"/>
                <w:sz w:val="24"/>
                <w:szCs w:val="24"/>
              </w:rPr>
            </w:pPr>
            <w:r>
              <w:rPr>
                <w:rFonts w:cs="Arial"/>
                <w:sz w:val="24"/>
                <w:szCs w:val="24"/>
              </w:rPr>
              <w:t>1</w:t>
            </w:r>
          </w:p>
        </w:tc>
        <w:tc>
          <w:tcPr>
            <w:tcW w:w="2542" w:type="dxa"/>
          </w:tcPr>
          <w:p w:rsidR="00E95949" w:rsidRPr="0058531C" w:rsidRDefault="00B720BD" w:rsidP="00176B0C">
            <w:pPr>
              <w:jc w:val="center"/>
              <w:rPr>
                <w:rFonts w:cs="Arial"/>
                <w:sz w:val="24"/>
                <w:szCs w:val="24"/>
              </w:rPr>
            </w:pPr>
            <w:r>
              <w:rPr>
                <w:rFonts w:cs="Arial"/>
                <w:sz w:val="24"/>
                <w:szCs w:val="24"/>
              </w:rPr>
              <w:t>1</w:t>
            </w:r>
          </w:p>
        </w:tc>
      </w:tr>
      <w:tr w:rsidR="00347A9E" w:rsidTr="00E95949">
        <w:trPr>
          <w:trHeight w:val="331"/>
        </w:trPr>
        <w:tc>
          <w:tcPr>
            <w:tcW w:w="6746" w:type="dxa"/>
          </w:tcPr>
          <w:p w:rsidR="00347A9E" w:rsidRDefault="00DC3527" w:rsidP="009375D7">
            <w:pPr>
              <w:rPr>
                <w:rFonts w:cs="Arial"/>
                <w:sz w:val="24"/>
                <w:szCs w:val="24"/>
              </w:rPr>
            </w:pPr>
            <w:proofErr w:type="spellStart"/>
            <w:r>
              <w:rPr>
                <w:rFonts w:cs="Arial"/>
                <w:sz w:val="24"/>
                <w:szCs w:val="24"/>
              </w:rPr>
              <w:t>Conseil</w:t>
            </w:r>
            <w:proofErr w:type="spellEnd"/>
            <w:r>
              <w:rPr>
                <w:rFonts w:cs="Arial"/>
                <w:sz w:val="24"/>
                <w:szCs w:val="24"/>
              </w:rPr>
              <w:t xml:space="preserve"> </w:t>
            </w:r>
            <w:proofErr w:type="spellStart"/>
            <w:r>
              <w:rPr>
                <w:rFonts w:cs="Arial"/>
                <w:sz w:val="24"/>
                <w:szCs w:val="24"/>
              </w:rPr>
              <w:t>S</w:t>
            </w:r>
            <w:r w:rsidR="00347A9E">
              <w:rPr>
                <w:rFonts w:cs="Arial"/>
                <w:sz w:val="24"/>
                <w:szCs w:val="24"/>
              </w:rPr>
              <w:t>colaire</w:t>
            </w:r>
            <w:proofErr w:type="spellEnd"/>
            <w:r w:rsidR="00347A9E">
              <w:rPr>
                <w:rFonts w:cs="Arial"/>
                <w:sz w:val="24"/>
                <w:szCs w:val="24"/>
              </w:rPr>
              <w:t xml:space="preserve"> </w:t>
            </w:r>
            <w:proofErr w:type="spellStart"/>
            <w:r w:rsidR="00347A9E">
              <w:rPr>
                <w:rFonts w:cs="Arial"/>
                <w:sz w:val="24"/>
                <w:szCs w:val="24"/>
              </w:rPr>
              <w:t>Viamonde</w:t>
            </w:r>
            <w:proofErr w:type="spellEnd"/>
            <w:r w:rsidR="00347A9E">
              <w:rPr>
                <w:rFonts w:cs="Arial"/>
                <w:sz w:val="24"/>
                <w:szCs w:val="24"/>
              </w:rPr>
              <w:t xml:space="preserve"> (French School Board)</w:t>
            </w:r>
          </w:p>
        </w:tc>
        <w:tc>
          <w:tcPr>
            <w:tcW w:w="2542" w:type="dxa"/>
          </w:tcPr>
          <w:p w:rsidR="00347A9E" w:rsidRDefault="00347A9E" w:rsidP="00176B0C">
            <w:pPr>
              <w:jc w:val="center"/>
              <w:rPr>
                <w:rFonts w:cs="Arial"/>
                <w:sz w:val="24"/>
                <w:szCs w:val="24"/>
              </w:rPr>
            </w:pPr>
            <w:r>
              <w:rPr>
                <w:rFonts w:cs="Arial"/>
                <w:sz w:val="24"/>
                <w:szCs w:val="24"/>
              </w:rPr>
              <w:t>1</w:t>
            </w:r>
          </w:p>
        </w:tc>
        <w:tc>
          <w:tcPr>
            <w:tcW w:w="2542" w:type="dxa"/>
          </w:tcPr>
          <w:p w:rsidR="00347A9E" w:rsidRDefault="00347A9E" w:rsidP="00176B0C">
            <w:pPr>
              <w:jc w:val="center"/>
              <w:rPr>
                <w:rFonts w:cs="Arial"/>
                <w:sz w:val="24"/>
                <w:szCs w:val="24"/>
              </w:rPr>
            </w:pPr>
          </w:p>
        </w:tc>
      </w:tr>
      <w:tr w:rsidR="00347A9E" w:rsidTr="00E95949">
        <w:trPr>
          <w:trHeight w:val="331"/>
        </w:trPr>
        <w:tc>
          <w:tcPr>
            <w:tcW w:w="6746" w:type="dxa"/>
          </w:tcPr>
          <w:p w:rsidR="00347A9E" w:rsidRDefault="00347A9E" w:rsidP="009375D7">
            <w:pPr>
              <w:rPr>
                <w:rFonts w:cs="Arial"/>
                <w:sz w:val="24"/>
                <w:szCs w:val="24"/>
              </w:rPr>
            </w:pPr>
            <w:r>
              <w:rPr>
                <w:rFonts w:cs="Arial"/>
                <w:sz w:val="24"/>
                <w:szCs w:val="24"/>
              </w:rPr>
              <w:t>COSTI Immigrant Services</w:t>
            </w:r>
          </w:p>
        </w:tc>
        <w:tc>
          <w:tcPr>
            <w:tcW w:w="2542" w:type="dxa"/>
          </w:tcPr>
          <w:p w:rsidR="00347A9E" w:rsidRDefault="00347A9E" w:rsidP="00176B0C">
            <w:pPr>
              <w:jc w:val="center"/>
              <w:rPr>
                <w:rFonts w:cs="Arial"/>
                <w:sz w:val="24"/>
                <w:szCs w:val="24"/>
              </w:rPr>
            </w:pPr>
          </w:p>
        </w:tc>
        <w:tc>
          <w:tcPr>
            <w:tcW w:w="2542" w:type="dxa"/>
          </w:tcPr>
          <w:p w:rsidR="00347A9E" w:rsidRDefault="00347A9E" w:rsidP="00176B0C">
            <w:pPr>
              <w:jc w:val="center"/>
              <w:rPr>
                <w:rFonts w:cs="Arial"/>
                <w:sz w:val="24"/>
                <w:szCs w:val="24"/>
              </w:rPr>
            </w:pPr>
            <w:r>
              <w:rPr>
                <w:rFonts w:cs="Arial"/>
                <w:sz w:val="24"/>
                <w:szCs w:val="24"/>
              </w:rPr>
              <w:t>1</w:t>
            </w:r>
          </w:p>
        </w:tc>
      </w:tr>
      <w:tr w:rsidR="00347A9E" w:rsidTr="00E95949">
        <w:trPr>
          <w:trHeight w:val="680"/>
        </w:trPr>
        <w:tc>
          <w:tcPr>
            <w:tcW w:w="6746" w:type="dxa"/>
          </w:tcPr>
          <w:p w:rsidR="00347A9E" w:rsidRDefault="00347A9E" w:rsidP="0083609D">
            <w:pPr>
              <w:rPr>
                <w:rFonts w:cs="Arial"/>
                <w:sz w:val="24"/>
                <w:szCs w:val="24"/>
              </w:rPr>
            </w:pPr>
            <w:proofErr w:type="spellStart"/>
            <w:r w:rsidRPr="0058531C">
              <w:rPr>
                <w:rFonts w:cs="Arial"/>
                <w:sz w:val="24"/>
                <w:szCs w:val="24"/>
              </w:rPr>
              <w:t>CultureLink</w:t>
            </w:r>
            <w:proofErr w:type="spellEnd"/>
            <w:r w:rsidRPr="0058531C">
              <w:rPr>
                <w:rFonts w:cs="Arial"/>
                <w:sz w:val="24"/>
                <w:szCs w:val="24"/>
              </w:rPr>
              <w:t xml:space="preserve"> </w:t>
            </w:r>
            <w:r>
              <w:rPr>
                <w:rFonts w:cs="Arial"/>
                <w:sz w:val="24"/>
                <w:szCs w:val="24"/>
              </w:rPr>
              <w:t>Settlement and Community Services (S</w:t>
            </w:r>
            <w:r w:rsidRPr="006968C6">
              <w:rPr>
                <w:rFonts w:cs="Arial"/>
                <w:sz w:val="24"/>
                <w:szCs w:val="24"/>
              </w:rPr>
              <w:t>ettlemen</w:t>
            </w:r>
            <w:r>
              <w:rPr>
                <w:rFonts w:cs="Arial"/>
                <w:sz w:val="24"/>
                <w:szCs w:val="24"/>
              </w:rPr>
              <w:t>t Workers in Schools &amp; Library Settlement Partnership)</w:t>
            </w:r>
          </w:p>
        </w:tc>
        <w:tc>
          <w:tcPr>
            <w:tcW w:w="2542" w:type="dxa"/>
          </w:tcPr>
          <w:p w:rsidR="00347A9E" w:rsidRPr="0058531C" w:rsidRDefault="00347A9E" w:rsidP="00176B0C">
            <w:pPr>
              <w:jc w:val="center"/>
              <w:rPr>
                <w:rFonts w:cs="Arial"/>
                <w:sz w:val="24"/>
                <w:szCs w:val="24"/>
              </w:rPr>
            </w:pPr>
            <w:r>
              <w:rPr>
                <w:rFonts w:cs="Arial"/>
                <w:sz w:val="24"/>
                <w:szCs w:val="24"/>
              </w:rPr>
              <w:t>1</w:t>
            </w:r>
          </w:p>
        </w:tc>
        <w:tc>
          <w:tcPr>
            <w:tcW w:w="2542" w:type="dxa"/>
          </w:tcPr>
          <w:p w:rsidR="00347A9E" w:rsidRPr="0058531C" w:rsidRDefault="00347A9E" w:rsidP="00176B0C">
            <w:pPr>
              <w:jc w:val="center"/>
              <w:rPr>
                <w:rFonts w:cs="Arial"/>
                <w:sz w:val="24"/>
                <w:szCs w:val="24"/>
              </w:rPr>
            </w:pPr>
            <w:r>
              <w:rPr>
                <w:rFonts w:cs="Arial"/>
                <w:sz w:val="24"/>
                <w:szCs w:val="24"/>
              </w:rPr>
              <w:t>1</w:t>
            </w:r>
          </w:p>
        </w:tc>
      </w:tr>
      <w:tr w:rsidR="00347A9E" w:rsidTr="00E95949">
        <w:trPr>
          <w:trHeight w:val="331"/>
        </w:trPr>
        <w:tc>
          <w:tcPr>
            <w:tcW w:w="6746" w:type="dxa"/>
          </w:tcPr>
          <w:p w:rsidR="00347A9E" w:rsidRPr="000E5F92" w:rsidRDefault="00347A9E" w:rsidP="00E95949">
            <w:pPr>
              <w:rPr>
                <w:rFonts w:cs="Arial"/>
                <w:sz w:val="24"/>
                <w:szCs w:val="24"/>
              </w:rPr>
            </w:pPr>
            <w:r>
              <w:rPr>
                <w:rFonts w:cs="Arial"/>
                <w:sz w:val="24"/>
                <w:szCs w:val="24"/>
              </w:rPr>
              <w:t>Delta Family Resource Centre</w:t>
            </w:r>
          </w:p>
        </w:tc>
        <w:tc>
          <w:tcPr>
            <w:tcW w:w="2542" w:type="dxa"/>
          </w:tcPr>
          <w:p w:rsidR="00347A9E" w:rsidRDefault="00347A9E" w:rsidP="00176B0C">
            <w:pPr>
              <w:jc w:val="center"/>
              <w:rPr>
                <w:rFonts w:cs="Arial"/>
                <w:sz w:val="24"/>
                <w:szCs w:val="24"/>
              </w:rPr>
            </w:pPr>
          </w:p>
        </w:tc>
        <w:tc>
          <w:tcPr>
            <w:tcW w:w="2542" w:type="dxa"/>
          </w:tcPr>
          <w:p w:rsidR="00347A9E" w:rsidRDefault="00347A9E" w:rsidP="00176B0C">
            <w:pPr>
              <w:jc w:val="center"/>
              <w:rPr>
                <w:rFonts w:cs="Arial"/>
                <w:sz w:val="24"/>
                <w:szCs w:val="24"/>
              </w:rPr>
            </w:pPr>
            <w:r>
              <w:rPr>
                <w:rFonts w:cs="Arial"/>
                <w:sz w:val="24"/>
                <w:szCs w:val="24"/>
              </w:rPr>
              <w:t>1</w:t>
            </w:r>
          </w:p>
        </w:tc>
      </w:tr>
      <w:tr w:rsidR="00347A9E" w:rsidTr="00E95949">
        <w:trPr>
          <w:trHeight w:val="331"/>
        </w:trPr>
        <w:tc>
          <w:tcPr>
            <w:tcW w:w="6746" w:type="dxa"/>
          </w:tcPr>
          <w:p w:rsidR="00347A9E" w:rsidRDefault="00347A9E" w:rsidP="009375D7">
            <w:pPr>
              <w:rPr>
                <w:rFonts w:cs="Arial"/>
                <w:sz w:val="24"/>
                <w:szCs w:val="24"/>
              </w:rPr>
            </w:pPr>
            <w:r w:rsidRPr="000E5F92">
              <w:rPr>
                <w:rFonts w:cs="Arial"/>
                <w:sz w:val="24"/>
                <w:szCs w:val="24"/>
              </w:rPr>
              <w:t>Elspeth Heyworth Centre for Women</w:t>
            </w:r>
          </w:p>
        </w:tc>
        <w:tc>
          <w:tcPr>
            <w:tcW w:w="2542" w:type="dxa"/>
          </w:tcPr>
          <w:p w:rsidR="00347A9E" w:rsidRPr="000E5F92" w:rsidRDefault="00347A9E" w:rsidP="00176B0C">
            <w:pPr>
              <w:jc w:val="center"/>
              <w:rPr>
                <w:rFonts w:cs="Arial"/>
                <w:sz w:val="24"/>
                <w:szCs w:val="24"/>
              </w:rPr>
            </w:pPr>
            <w:r>
              <w:rPr>
                <w:rFonts w:cs="Arial"/>
                <w:sz w:val="24"/>
                <w:szCs w:val="24"/>
              </w:rPr>
              <w:t>1</w:t>
            </w:r>
          </w:p>
        </w:tc>
        <w:tc>
          <w:tcPr>
            <w:tcW w:w="2542" w:type="dxa"/>
          </w:tcPr>
          <w:p w:rsidR="00347A9E" w:rsidRPr="000E5F92" w:rsidRDefault="00347A9E" w:rsidP="00176B0C">
            <w:pPr>
              <w:jc w:val="center"/>
              <w:rPr>
                <w:rFonts w:cs="Arial"/>
                <w:sz w:val="24"/>
                <w:szCs w:val="24"/>
              </w:rPr>
            </w:pPr>
          </w:p>
        </w:tc>
      </w:tr>
      <w:tr w:rsidR="00347A9E" w:rsidTr="00E95949">
        <w:trPr>
          <w:trHeight w:val="331"/>
        </w:trPr>
        <w:tc>
          <w:tcPr>
            <w:tcW w:w="6746" w:type="dxa"/>
          </w:tcPr>
          <w:p w:rsidR="00347A9E" w:rsidRPr="000E5F92" w:rsidRDefault="00347A9E" w:rsidP="009375D7">
            <w:pPr>
              <w:rPr>
                <w:rFonts w:cs="Arial"/>
                <w:sz w:val="24"/>
                <w:szCs w:val="24"/>
              </w:rPr>
            </w:pPr>
            <w:r>
              <w:rPr>
                <w:rFonts w:cs="Arial"/>
                <w:sz w:val="24"/>
                <w:szCs w:val="24"/>
              </w:rPr>
              <w:t>Ernestine’s Women Shelter</w:t>
            </w:r>
          </w:p>
        </w:tc>
        <w:tc>
          <w:tcPr>
            <w:tcW w:w="2542" w:type="dxa"/>
          </w:tcPr>
          <w:p w:rsidR="00347A9E" w:rsidRPr="000E5F92" w:rsidRDefault="00347A9E" w:rsidP="00176B0C">
            <w:pPr>
              <w:jc w:val="center"/>
              <w:rPr>
                <w:rFonts w:cs="Arial"/>
                <w:sz w:val="24"/>
                <w:szCs w:val="24"/>
              </w:rPr>
            </w:pPr>
          </w:p>
        </w:tc>
        <w:tc>
          <w:tcPr>
            <w:tcW w:w="2542" w:type="dxa"/>
          </w:tcPr>
          <w:p w:rsidR="00347A9E" w:rsidRPr="000E5F92" w:rsidRDefault="00347A9E" w:rsidP="00176B0C">
            <w:pPr>
              <w:jc w:val="center"/>
              <w:rPr>
                <w:rFonts w:cs="Arial"/>
                <w:sz w:val="24"/>
                <w:szCs w:val="24"/>
              </w:rPr>
            </w:pPr>
            <w:r>
              <w:rPr>
                <w:rFonts w:cs="Arial"/>
                <w:sz w:val="24"/>
                <w:szCs w:val="24"/>
              </w:rPr>
              <w:t>1</w:t>
            </w:r>
          </w:p>
        </w:tc>
      </w:tr>
      <w:tr w:rsidR="00347A9E" w:rsidTr="00E95949">
        <w:trPr>
          <w:trHeight w:val="331"/>
        </w:trPr>
        <w:tc>
          <w:tcPr>
            <w:tcW w:w="6746" w:type="dxa"/>
          </w:tcPr>
          <w:p w:rsidR="00347A9E" w:rsidRDefault="00347A9E" w:rsidP="009375D7">
            <w:pPr>
              <w:rPr>
                <w:rFonts w:cs="Arial"/>
                <w:sz w:val="24"/>
                <w:szCs w:val="24"/>
              </w:rPr>
            </w:pPr>
            <w:r>
              <w:rPr>
                <w:rFonts w:cs="Arial"/>
                <w:sz w:val="24"/>
                <w:szCs w:val="24"/>
              </w:rPr>
              <w:t>For Youth Initiative</w:t>
            </w:r>
          </w:p>
        </w:tc>
        <w:tc>
          <w:tcPr>
            <w:tcW w:w="2542" w:type="dxa"/>
          </w:tcPr>
          <w:p w:rsidR="00347A9E" w:rsidRDefault="0059387A" w:rsidP="00176B0C">
            <w:pPr>
              <w:jc w:val="center"/>
              <w:rPr>
                <w:rFonts w:cs="Arial"/>
                <w:sz w:val="24"/>
                <w:szCs w:val="24"/>
              </w:rPr>
            </w:pPr>
            <w:r>
              <w:rPr>
                <w:rFonts w:cs="Arial"/>
                <w:sz w:val="24"/>
                <w:szCs w:val="24"/>
              </w:rPr>
              <w:t>1</w:t>
            </w:r>
          </w:p>
        </w:tc>
        <w:tc>
          <w:tcPr>
            <w:tcW w:w="2542" w:type="dxa"/>
          </w:tcPr>
          <w:p w:rsidR="00347A9E" w:rsidRDefault="0059387A" w:rsidP="00176B0C">
            <w:pPr>
              <w:jc w:val="center"/>
              <w:rPr>
                <w:rFonts w:cs="Arial"/>
                <w:sz w:val="24"/>
                <w:szCs w:val="24"/>
              </w:rPr>
            </w:pPr>
            <w:r>
              <w:rPr>
                <w:rFonts w:cs="Arial"/>
                <w:sz w:val="24"/>
                <w:szCs w:val="24"/>
              </w:rPr>
              <w:t>1</w:t>
            </w:r>
          </w:p>
        </w:tc>
      </w:tr>
      <w:tr w:rsidR="00347A9E" w:rsidTr="00E95949">
        <w:trPr>
          <w:trHeight w:val="348"/>
        </w:trPr>
        <w:tc>
          <w:tcPr>
            <w:tcW w:w="6746" w:type="dxa"/>
          </w:tcPr>
          <w:p w:rsidR="00347A9E" w:rsidRDefault="00347A9E" w:rsidP="009375D7">
            <w:pPr>
              <w:rPr>
                <w:rFonts w:cs="Arial"/>
                <w:sz w:val="24"/>
                <w:szCs w:val="24"/>
              </w:rPr>
            </w:pPr>
            <w:r>
              <w:rPr>
                <w:rFonts w:cs="Arial"/>
                <w:sz w:val="24"/>
                <w:szCs w:val="24"/>
              </w:rPr>
              <w:t>Humber College</w:t>
            </w:r>
          </w:p>
        </w:tc>
        <w:tc>
          <w:tcPr>
            <w:tcW w:w="2542" w:type="dxa"/>
          </w:tcPr>
          <w:p w:rsidR="00347A9E" w:rsidRDefault="00347A9E" w:rsidP="00176B0C">
            <w:pPr>
              <w:jc w:val="center"/>
              <w:rPr>
                <w:rFonts w:cs="Arial"/>
                <w:sz w:val="24"/>
                <w:szCs w:val="24"/>
              </w:rPr>
            </w:pPr>
            <w:r>
              <w:rPr>
                <w:rFonts w:cs="Arial"/>
                <w:sz w:val="24"/>
                <w:szCs w:val="24"/>
              </w:rPr>
              <w:t>1</w:t>
            </w:r>
          </w:p>
        </w:tc>
        <w:tc>
          <w:tcPr>
            <w:tcW w:w="2542" w:type="dxa"/>
          </w:tcPr>
          <w:p w:rsidR="00347A9E" w:rsidRDefault="00347A9E" w:rsidP="00176B0C">
            <w:pPr>
              <w:jc w:val="center"/>
              <w:rPr>
                <w:rFonts w:cs="Arial"/>
                <w:sz w:val="24"/>
                <w:szCs w:val="24"/>
              </w:rPr>
            </w:pPr>
            <w:r>
              <w:rPr>
                <w:rFonts w:cs="Arial"/>
                <w:sz w:val="24"/>
                <w:szCs w:val="24"/>
              </w:rPr>
              <w:t>1</w:t>
            </w:r>
          </w:p>
        </w:tc>
      </w:tr>
      <w:tr w:rsidR="00347A9E" w:rsidTr="00E95949">
        <w:trPr>
          <w:trHeight w:val="331"/>
        </w:trPr>
        <w:tc>
          <w:tcPr>
            <w:tcW w:w="6746" w:type="dxa"/>
          </w:tcPr>
          <w:p w:rsidR="00347A9E" w:rsidRDefault="00347A9E" w:rsidP="009375D7">
            <w:pPr>
              <w:rPr>
                <w:rFonts w:cs="Arial"/>
                <w:sz w:val="24"/>
                <w:szCs w:val="24"/>
              </w:rPr>
            </w:pPr>
            <w:r w:rsidRPr="00392486">
              <w:rPr>
                <w:rFonts w:cs="Arial"/>
                <w:sz w:val="24"/>
                <w:szCs w:val="24"/>
              </w:rPr>
              <w:t>Islamic Social Services</w:t>
            </w:r>
            <w:r>
              <w:rPr>
                <w:rFonts w:cs="Arial"/>
                <w:sz w:val="24"/>
                <w:szCs w:val="24"/>
              </w:rPr>
              <w:t xml:space="preserve"> and Resources Association </w:t>
            </w:r>
          </w:p>
        </w:tc>
        <w:tc>
          <w:tcPr>
            <w:tcW w:w="2542" w:type="dxa"/>
          </w:tcPr>
          <w:p w:rsidR="00347A9E" w:rsidRPr="00392486" w:rsidRDefault="00347A9E" w:rsidP="00176B0C">
            <w:pPr>
              <w:jc w:val="center"/>
              <w:rPr>
                <w:rFonts w:cs="Arial"/>
                <w:sz w:val="24"/>
                <w:szCs w:val="24"/>
              </w:rPr>
            </w:pPr>
            <w:r>
              <w:rPr>
                <w:rFonts w:cs="Arial"/>
                <w:sz w:val="24"/>
                <w:szCs w:val="24"/>
              </w:rPr>
              <w:t>1</w:t>
            </w:r>
          </w:p>
        </w:tc>
        <w:tc>
          <w:tcPr>
            <w:tcW w:w="2542" w:type="dxa"/>
          </w:tcPr>
          <w:p w:rsidR="00347A9E" w:rsidRPr="00392486" w:rsidRDefault="00347A9E" w:rsidP="00176B0C">
            <w:pPr>
              <w:jc w:val="center"/>
              <w:rPr>
                <w:rFonts w:cs="Arial"/>
                <w:sz w:val="24"/>
                <w:szCs w:val="24"/>
              </w:rPr>
            </w:pPr>
            <w:r>
              <w:rPr>
                <w:rFonts w:cs="Arial"/>
                <w:sz w:val="24"/>
                <w:szCs w:val="24"/>
              </w:rPr>
              <w:t>1</w:t>
            </w:r>
          </w:p>
        </w:tc>
      </w:tr>
      <w:tr w:rsidR="00347A9E" w:rsidTr="00E95949">
        <w:trPr>
          <w:trHeight w:val="331"/>
        </w:trPr>
        <w:tc>
          <w:tcPr>
            <w:tcW w:w="6746" w:type="dxa"/>
          </w:tcPr>
          <w:p w:rsidR="00347A9E" w:rsidRPr="00392486" w:rsidRDefault="00347A9E" w:rsidP="009375D7">
            <w:pPr>
              <w:rPr>
                <w:rFonts w:cs="Arial"/>
                <w:sz w:val="24"/>
                <w:szCs w:val="24"/>
              </w:rPr>
            </w:pPr>
            <w:r w:rsidRPr="00392486">
              <w:rPr>
                <w:rFonts w:cs="Arial"/>
                <w:sz w:val="24"/>
                <w:szCs w:val="24"/>
              </w:rPr>
              <w:t>Jane/Finch Community &amp; Family Centre</w:t>
            </w:r>
          </w:p>
        </w:tc>
        <w:tc>
          <w:tcPr>
            <w:tcW w:w="2542" w:type="dxa"/>
          </w:tcPr>
          <w:p w:rsidR="00347A9E" w:rsidRPr="00392486" w:rsidRDefault="00347A9E" w:rsidP="00176B0C">
            <w:pPr>
              <w:jc w:val="center"/>
              <w:rPr>
                <w:rFonts w:cs="Arial"/>
                <w:sz w:val="24"/>
                <w:szCs w:val="24"/>
              </w:rPr>
            </w:pPr>
            <w:r>
              <w:rPr>
                <w:rFonts w:cs="Arial"/>
                <w:sz w:val="24"/>
                <w:szCs w:val="24"/>
              </w:rPr>
              <w:t>1</w:t>
            </w:r>
          </w:p>
        </w:tc>
        <w:tc>
          <w:tcPr>
            <w:tcW w:w="2542" w:type="dxa"/>
          </w:tcPr>
          <w:p w:rsidR="00347A9E" w:rsidRPr="00392486" w:rsidRDefault="00347A9E" w:rsidP="00176B0C">
            <w:pPr>
              <w:jc w:val="center"/>
              <w:rPr>
                <w:rFonts w:cs="Arial"/>
                <w:sz w:val="24"/>
                <w:szCs w:val="24"/>
              </w:rPr>
            </w:pPr>
            <w:r>
              <w:rPr>
                <w:rFonts w:cs="Arial"/>
                <w:sz w:val="24"/>
                <w:szCs w:val="24"/>
              </w:rPr>
              <w:t>1</w:t>
            </w:r>
          </w:p>
        </w:tc>
      </w:tr>
      <w:tr w:rsidR="00347A9E" w:rsidTr="00E95949">
        <w:trPr>
          <w:trHeight w:val="331"/>
        </w:trPr>
        <w:tc>
          <w:tcPr>
            <w:tcW w:w="6746" w:type="dxa"/>
          </w:tcPr>
          <w:p w:rsidR="00347A9E" w:rsidRPr="00392486" w:rsidRDefault="00347A9E" w:rsidP="00F223EC">
            <w:pPr>
              <w:rPr>
                <w:rFonts w:cs="Arial"/>
                <w:sz w:val="24"/>
                <w:szCs w:val="24"/>
              </w:rPr>
            </w:pPr>
            <w:proofErr w:type="spellStart"/>
            <w:r>
              <w:rPr>
                <w:rFonts w:cs="Arial"/>
                <w:sz w:val="24"/>
                <w:szCs w:val="24"/>
              </w:rPr>
              <w:t>JobStart</w:t>
            </w:r>
            <w:proofErr w:type="spellEnd"/>
          </w:p>
        </w:tc>
        <w:tc>
          <w:tcPr>
            <w:tcW w:w="2542" w:type="dxa"/>
          </w:tcPr>
          <w:p w:rsidR="00347A9E" w:rsidRDefault="00B720BD" w:rsidP="00176B0C">
            <w:pPr>
              <w:jc w:val="center"/>
              <w:rPr>
                <w:rFonts w:cs="Arial"/>
                <w:sz w:val="24"/>
                <w:szCs w:val="24"/>
              </w:rPr>
            </w:pPr>
            <w:r>
              <w:rPr>
                <w:rFonts w:cs="Arial"/>
                <w:sz w:val="24"/>
                <w:szCs w:val="24"/>
              </w:rPr>
              <w:t>1</w:t>
            </w:r>
          </w:p>
        </w:tc>
        <w:tc>
          <w:tcPr>
            <w:tcW w:w="2542" w:type="dxa"/>
          </w:tcPr>
          <w:p w:rsidR="00347A9E" w:rsidRDefault="00B720BD" w:rsidP="00176B0C">
            <w:pPr>
              <w:jc w:val="center"/>
              <w:rPr>
                <w:rFonts w:cs="Arial"/>
                <w:sz w:val="24"/>
                <w:szCs w:val="24"/>
              </w:rPr>
            </w:pPr>
            <w:r>
              <w:rPr>
                <w:rFonts w:cs="Arial"/>
                <w:sz w:val="24"/>
                <w:szCs w:val="24"/>
              </w:rPr>
              <w:t>1</w:t>
            </w:r>
          </w:p>
        </w:tc>
      </w:tr>
      <w:tr w:rsidR="00347A9E" w:rsidTr="00E95949">
        <w:trPr>
          <w:trHeight w:val="331"/>
        </w:trPr>
        <w:tc>
          <w:tcPr>
            <w:tcW w:w="6746" w:type="dxa"/>
          </w:tcPr>
          <w:p w:rsidR="00347A9E" w:rsidRPr="00392486" w:rsidRDefault="00347A9E" w:rsidP="009375D7">
            <w:pPr>
              <w:rPr>
                <w:rFonts w:cs="Arial"/>
                <w:sz w:val="24"/>
                <w:szCs w:val="24"/>
              </w:rPr>
            </w:pPr>
            <w:r>
              <w:rPr>
                <w:rFonts w:cs="Arial"/>
                <w:sz w:val="24"/>
                <w:szCs w:val="24"/>
              </w:rPr>
              <w:t>LAMP Community Health Centre</w:t>
            </w:r>
          </w:p>
        </w:tc>
        <w:tc>
          <w:tcPr>
            <w:tcW w:w="2542" w:type="dxa"/>
          </w:tcPr>
          <w:p w:rsidR="00347A9E" w:rsidRDefault="00B720BD" w:rsidP="00176B0C">
            <w:pPr>
              <w:jc w:val="center"/>
              <w:rPr>
                <w:rFonts w:cs="Arial"/>
                <w:sz w:val="24"/>
                <w:szCs w:val="24"/>
              </w:rPr>
            </w:pPr>
            <w:r>
              <w:rPr>
                <w:rFonts w:cs="Arial"/>
                <w:sz w:val="24"/>
                <w:szCs w:val="24"/>
              </w:rPr>
              <w:t>1</w:t>
            </w:r>
          </w:p>
        </w:tc>
        <w:tc>
          <w:tcPr>
            <w:tcW w:w="2542" w:type="dxa"/>
          </w:tcPr>
          <w:p w:rsidR="00347A9E" w:rsidRDefault="00347A9E" w:rsidP="00176B0C">
            <w:pPr>
              <w:jc w:val="center"/>
              <w:rPr>
                <w:rFonts w:cs="Arial"/>
                <w:sz w:val="24"/>
                <w:szCs w:val="24"/>
              </w:rPr>
            </w:pPr>
          </w:p>
        </w:tc>
      </w:tr>
      <w:tr w:rsidR="00347A9E" w:rsidTr="00E95949">
        <w:trPr>
          <w:trHeight w:val="348"/>
        </w:trPr>
        <w:tc>
          <w:tcPr>
            <w:tcW w:w="6746" w:type="dxa"/>
          </w:tcPr>
          <w:p w:rsidR="00347A9E" w:rsidRDefault="00347A9E" w:rsidP="009375D7">
            <w:pPr>
              <w:rPr>
                <w:rFonts w:cs="Arial"/>
                <w:sz w:val="24"/>
                <w:szCs w:val="24"/>
              </w:rPr>
            </w:pPr>
            <w:r w:rsidRPr="00392486">
              <w:rPr>
                <w:rFonts w:cs="Arial"/>
                <w:sz w:val="24"/>
                <w:szCs w:val="24"/>
              </w:rPr>
              <w:t>Learning Enrichment Foundation</w:t>
            </w:r>
          </w:p>
        </w:tc>
        <w:tc>
          <w:tcPr>
            <w:tcW w:w="2542" w:type="dxa"/>
          </w:tcPr>
          <w:p w:rsidR="00347A9E" w:rsidRPr="00392486" w:rsidRDefault="00347A9E" w:rsidP="00176B0C">
            <w:pPr>
              <w:jc w:val="center"/>
              <w:rPr>
                <w:rFonts w:cs="Arial"/>
                <w:sz w:val="24"/>
                <w:szCs w:val="24"/>
              </w:rPr>
            </w:pPr>
            <w:r>
              <w:rPr>
                <w:rFonts w:cs="Arial"/>
                <w:sz w:val="24"/>
                <w:szCs w:val="24"/>
              </w:rPr>
              <w:t>1</w:t>
            </w:r>
          </w:p>
        </w:tc>
        <w:tc>
          <w:tcPr>
            <w:tcW w:w="2542" w:type="dxa"/>
          </w:tcPr>
          <w:p w:rsidR="00347A9E" w:rsidRPr="00392486" w:rsidRDefault="00347A9E" w:rsidP="00176B0C">
            <w:pPr>
              <w:jc w:val="center"/>
              <w:rPr>
                <w:rFonts w:cs="Arial"/>
                <w:sz w:val="24"/>
                <w:szCs w:val="24"/>
              </w:rPr>
            </w:pPr>
            <w:r>
              <w:rPr>
                <w:rFonts w:cs="Arial"/>
                <w:sz w:val="24"/>
                <w:szCs w:val="24"/>
              </w:rPr>
              <w:t>1</w:t>
            </w:r>
          </w:p>
        </w:tc>
      </w:tr>
      <w:tr w:rsidR="00347A9E" w:rsidTr="00E95949">
        <w:trPr>
          <w:trHeight w:val="331"/>
        </w:trPr>
        <w:tc>
          <w:tcPr>
            <w:tcW w:w="6746" w:type="dxa"/>
          </w:tcPr>
          <w:p w:rsidR="00347A9E" w:rsidRDefault="00347A9E" w:rsidP="009375D7">
            <w:pPr>
              <w:rPr>
                <w:rFonts w:cs="Arial"/>
                <w:sz w:val="24"/>
                <w:szCs w:val="24"/>
              </w:rPr>
            </w:pPr>
            <w:r w:rsidRPr="00392486">
              <w:rPr>
                <w:rFonts w:cs="Arial"/>
                <w:sz w:val="24"/>
                <w:szCs w:val="24"/>
              </w:rPr>
              <w:t>Mennonite New Life Centre</w:t>
            </w:r>
            <w:r>
              <w:rPr>
                <w:rFonts w:cs="Arial"/>
                <w:sz w:val="24"/>
                <w:szCs w:val="24"/>
              </w:rPr>
              <w:t xml:space="preserve"> of Toronto</w:t>
            </w:r>
          </w:p>
        </w:tc>
        <w:tc>
          <w:tcPr>
            <w:tcW w:w="2542" w:type="dxa"/>
          </w:tcPr>
          <w:p w:rsidR="00347A9E" w:rsidRPr="00392486" w:rsidRDefault="00347A9E" w:rsidP="00176B0C">
            <w:pPr>
              <w:jc w:val="center"/>
              <w:rPr>
                <w:rFonts w:cs="Arial"/>
                <w:sz w:val="24"/>
                <w:szCs w:val="24"/>
              </w:rPr>
            </w:pPr>
            <w:r>
              <w:rPr>
                <w:rFonts w:cs="Arial"/>
                <w:sz w:val="24"/>
                <w:szCs w:val="24"/>
              </w:rPr>
              <w:t>1</w:t>
            </w:r>
          </w:p>
        </w:tc>
        <w:tc>
          <w:tcPr>
            <w:tcW w:w="2542" w:type="dxa"/>
          </w:tcPr>
          <w:p w:rsidR="00347A9E" w:rsidRPr="00392486" w:rsidRDefault="00347A9E" w:rsidP="00176B0C">
            <w:pPr>
              <w:jc w:val="center"/>
              <w:rPr>
                <w:rFonts w:cs="Arial"/>
                <w:sz w:val="24"/>
                <w:szCs w:val="24"/>
              </w:rPr>
            </w:pPr>
            <w:r>
              <w:rPr>
                <w:rFonts w:cs="Arial"/>
                <w:sz w:val="24"/>
                <w:szCs w:val="24"/>
              </w:rPr>
              <w:t>1</w:t>
            </w:r>
          </w:p>
        </w:tc>
      </w:tr>
      <w:tr w:rsidR="00347A9E" w:rsidTr="00E95949">
        <w:trPr>
          <w:trHeight w:val="331"/>
        </w:trPr>
        <w:tc>
          <w:tcPr>
            <w:tcW w:w="6746" w:type="dxa"/>
          </w:tcPr>
          <w:p w:rsidR="00347A9E" w:rsidRPr="00392486" w:rsidRDefault="00DC3527" w:rsidP="009375D7">
            <w:pPr>
              <w:rPr>
                <w:rFonts w:cs="Arial"/>
                <w:sz w:val="24"/>
                <w:szCs w:val="24"/>
              </w:rPr>
            </w:pPr>
            <w:r>
              <w:rPr>
                <w:rFonts w:cs="Arial"/>
                <w:sz w:val="24"/>
                <w:szCs w:val="24"/>
              </w:rPr>
              <w:t>Northwood Neighbourhood Se</w:t>
            </w:r>
            <w:r w:rsidR="00347A9E">
              <w:rPr>
                <w:rFonts w:cs="Arial"/>
                <w:sz w:val="24"/>
                <w:szCs w:val="24"/>
              </w:rPr>
              <w:t>rvices</w:t>
            </w:r>
          </w:p>
        </w:tc>
        <w:tc>
          <w:tcPr>
            <w:tcW w:w="2542" w:type="dxa"/>
          </w:tcPr>
          <w:p w:rsidR="00347A9E" w:rsidRPr="00392486" w:rsidRDefault="00347A9E" w:rsidP="00176B0C">
            <w:pPr>
              <w:jc w:val="center"/>
              <w:rPr>
                <w:rFonts w:cs="Arial"/>
                <w:sz w:val="24"/>
                <w:szCs w:val="24"/>
              </w:rPr>
            </w:pPr>
          </w:p>
        </w:tc>
        <w:tc>
          <w:tcPr>
            <w:tcW w:w="2542" w:type="dxa"/>
          </w:tcPr>
          <w:p w:rsidR="00347A9E" w:rsidRPr="00392486" w:rsidRDefault="00347A9E" w:rsidP="00176B0C">
            <w:pPr>
              <w:jc w:val="center"/>
              <w:rPr>
                <w:rFonts w:cs="Arial"/>
                <w:sz w:val="24"/>
                <w:szCs w:val="24"/>
              </w:rPr>
            </w:pPr>
            <w:r>
              <w:rPr>
                <w:rFonts w:cs="Arial"/>
                <w:sz w:val="24"/>
                <w:szCs w:val="24"/>
              </w:rPr>
              <w:t>1</w:t>
            </w:r>
          </w:p>
        </w:tc>
      </w:tr>
      <w:tr w:rsidR="00347A9E" w:rsidTr="00E95949">
        <w:trPr>
          <w:trHeight w:val="331"/>
        </w:trPr>
        <w:tc>
          <w:tcPr>
            <w:tcW w:w="6746" w:type="dxa"/>
          </w:tcPr>
          <w:p w:rsidR="00347A9E" w:rsidRPr="00392486" w:rsidRDefault="00347A9E" w:rsidP="009375D7">
            <w:pPr>
              <w:rPr>
                <w:rFonts w:cs="Arial"/>
                <w:sz w:val="24"/>
                <w:szCs w:val="24"/>
              </w:rPr>
            </w:pPr>
            <w:proofErr w:type="spellStart"/>
            <w:r w:rsidRPr="00392486">
              <w:rPr>
                <w:rFonts w:cs="Arial"/>
                <w:sz w:val="24"/>
                <w:szCs w:val="24"/>
              </w:rPr>
              <w:t>Polycultural</w:t>
            </w:r>
            <w:proofErr w:type="spellEnd"/>
            <w:r w:rsidRPr="00392486">
              <w:rPr>
                <w:rFonts w:cs="Arial"/>
                <w:sz w:val="24"/>
                <w:szCs w:val="24"/>
              </w:rPr>
              <w:t xml:space="preserve"> </w:t>
            </w:r>
            <w:r>
              <w:rPr>
                <w:rFonts w:cs="Arial"/>
                <w:sz w:val="24"/>
                <w:szCs w:val="24"/>
              </w:rPr>
              <w:t>Immigrant and Community Services</w:t>
            </w:r>
          </w:p>
        </w:tc>
        <w:tc>
          <w:tcPr>
            <w:tcW w:w="2542" w:type="dxa"/>
          </w:tcPr>
          <w:p w:rsidR="00347A9E" w:rsidRPr="00392486" w:rsidRDefault="00347A9E" w:rsidP="00176B0C">
            <w:pPr>
              <w:jc w:val="center"/>
              <w:rPr>
                <w:rFonts w:cs="Arial"/>
                <w:sz w:val="24"/>
                <w:szCs w:val="24"/>
              </w:rPr>
            </w:pPr>
            <w:r>
              <w:rPr>
                <w:rFonts w:cs="Arial"/>
                <w:sz w:val="24"/>
                <w:szCs w:val="24"/>
              </w:rPr>
              <w:t>1</w:t>
            </w:r>
          </w:p>
        </w:tc>
        <w:tc>
          <w:tcPr>
            <w:tcW w:w="2542" w:type="dxa"/>
          </w:tcPr>
          <w:p w:rsidR="00347A9E" w:rsidRPr="00392486" w:rsidRDefault="00347A9E" w:rsidP="00176B0C">
            <w:pPr>
              <w:jc w:val="center"/>
              <w:rPr>
                <w:rFonts w:cs="Arial"/>
                <w:sz w:val="24"/>
                <w:szCs w:val="24"/>
              </w:rPr>
            </w:pPr>
          </w:p>
        </w:tc>
      </w:tr>
      <w:tr w:rsidR="00347A9E" w:rsidTr="00E95949">
        <w:trPr>
          <w:trHeight w:val="331"/>
        </w:trPr>
        <w:tc>
          <w:tcPr>
            <w:tcW w:w="6746" w:type="dxa"/>
          </w:tcPr>
          <w:p w:rsidR="00347A9E" w:rsidRPr="00392486" w:rsidRDefault="00347A9E" w:rsidP="009375D7">
            <w:pPr>
              <w:rPr>
                <w:rFonts w:cs="Arial"/>
                <w:sz w:val="24"/>
                <w:szCs w:val="24"/>
              </w:rPr>
            </w:pPr>
            <w:proofErr w:type="spellStart"/>
            <w:r w:rsidRPr="00392486">
              <w:rPr>
                <w:rFonts w:cs="Arial"/>
                <w:sz w:val="24"/>
                <w:szCs w:val="24"/>
              </w:rPr>
              <w:t>Rexdale</w:t>
            </w:r>
            <w:proofErr w:type="spellEnd"/>
            <w:r w:rsidRPr="00392486">
              <w:rPr>
                <w:rFonts w:cs="Arial"/>
                <w:sz w:val="24"/>
                <w:szCs w:val="24"/>
              </w:rPr>
              <w:t xml:space="preserve"> Women's Centre</w:t>
            </w:r>
          </w:p>
        </w:tc>
        <w:tc>
          <w:tcPr>
            <w:tcW w:w="2542" w:type="dxa"/>
          </w:tcPr>
          <w:p w:rsidR="00347A9E" w:rsidRPr="00392486" w:rsidRDefault="00347A9E" w:rsidP="00176B0C">
            <w:pPr>
              <w:jc w:val="center"/>
              <w:rPr>
                <w:rFonts w:cs="Arial"/>
                <w:sz w:val="24"/>
                <w:szCs w:val="24"/>
              </w:rPr>
            </w:pPr>
            <w:r>
              <w:rPr>
                <w:rFonts w:cs="Arial"/>
                <w:sz w:val="24"/>
                <w:szCs w:val="24"/>
              </w:rPr>
              <w:t>1</w:t>
            </w:r>
          </w:p>
        </w:tc>
        <w:tc>
          <w:tcPr>
            <w:tcW w:w="2542" w:type="dxa"/>
          </w:tcPr>
          <w:p w:rsidR="00347A9E" w:rsidRPr="00392486" w:rsidRDefault="00347A9E" w:rsidP="00176B0C">
            <w:pPr>
              <w:jc w:val="center"/>
              <w:rPr>
                <w:rFonts w:cs="Arial"/>
                <w:sz w:val="24"/>
                <w:szCs w:val="24"/>
              </w:rPr>
            </w:pPr>
            <w:r>
              <w:rPr>
                <w:rFonts w:cs="Arial"/>
                <w:sz w:val="24"/>
                <w:szCs w:val="24"/>
              </w:rPr>
              <w:t>1</w:t>
            </w:r>
          </w:p>
        </w:tc>
      </w:tr>
      <w:tr w:rsidR="00347A9E" w:rsidTr="00E95949">
        <w:trPr>
          <w:trHeight w:val="331"/>
        </w:trPr>
        <w:tc>
          <w:tcPr>
            <w:tcW w:w="6746" w:type="dxa"/>
          </w:tcPr>
          <w:p w:rsidR="00347A9E" w:rsidRPr="00392486" w:rsidRDefault="00347A9E" w:rsidP="009375D7">
            <w:pPr>
              <w:rPr>
                <w:rFonts w:cs="Arial"/>
                <w:sz w:val="24"/>
                <w:szCs w:val="24"/>
              </w:rPr>
            </w:pPr>
            <w:r w:rsidRPr="00392486">
              <w:rPr>
                <w:rFonts w:cs="Arial"/>
                <w:sz w:val="24"/>
                <w:szCs w:val="24"/>
              </w:rPr>
              <w:t>Skills for Change</w:t>
            </w:r>
          </w:p>
        </w:tc>
        <w:tc>
          <w:tcPr>
            <w:tcW w:w="2542" w:type="dxa"/>
          </w:tcPr>
          <w:p w:rsidR="00347A9E" w:rsidRPr="00392486" w:rsidRDefault="00347A9E" w:rsidP="00176B0C">
            <w:pPr>
              <w:jc w:val="center"/>
              <w:rPr>
                <w:rFonts w:cs="Arial"/>
                <w:sz w:val="24"/>
                <w:szCs w:val="24"/>
              </w:rPr>
            </w:pPr>
            <w:r>
              <w:rPr>
                <w:rFonts w:cs="Arial"/>
                <w:sz w:val="24"/>
                <w:szCs w:val="24"/>
              </w:rPr>
              <w:t>1</w:t>
            </w:r>
          </w:p>
        </w:tc>
        <w:tc>
          <w:tcPr>
            <w:tcW w:w="2542" w:type="dxa"/>
          </w:tcPr>
          <w:p w:rsidR="00347A9E" w:rsidRPr="00392486" w:rsidRDefault="00347A9E" w:rsidP="00176B0C">
            <w:pPr>
              <w:jc w:val="center"/>
              <w:rPr>
                <w:rFonts w:cs="Arial"/>
                <w:sz w:val="24"/>
                <w:szCs w:val="24"/>
              </w:rPr>
            </w:pPr>
          </w:p>
        </w:tc>
      </w:tr>
      <w:tr w:rsidR="00347A9E" w:rsidTr="00E95949">
        <w:trPr>
          <w:trHeight w:val="348"/>
        </w:trPr>
        <w:tc>
          <w:tcPr>
            <w:tcW w:w="6746" w:type="dxa"/>
          </w:tcPr>
          <w:p w:rsidR="00347A9E" w:rsidRPr="00392486" w:rsidRDefault="00347A9E" w:rsidP="009375D7">
            <w:pPr>
              <w:rPr>
                <w:rFonts w:cs="Arial"/>
                <w:sz w:val="24"/>
                <w:szCs w:val="24"/>
              </w:rPr>
            </w:pPr>
            <w:r>
              <w:rPr>
                <w:rFonts w:cs="Arial"/>
                <w:sz w:val="24"/>
                <w:szCs w:val="24"/>
              </w:rPr>
              <w:t>The Career Foundation</w:t>
            </w:r>
          </w:p>
        </w:tc>
        <w:tc>
          <w:tcPr>
            <w:tcW w:w="2542" w:type="dxa"/>
          </w:tcPr>
          <w:p w:rsidR="00347A9E" w:rsidRDefault="00347A9E" w:rsidP="00176B0C">
            <w:pPr>
              <w:jc w:val="center"/>
              <w:rPr>
                <w:rFonts w:cs="Arial"/>
                <w:sz w:val="24"/>
                <w:szCs w:val="24"/>
              </w:rPr>
            </w:pPr>
            <w:r>
              <w:rPr>
                <w:rFonts w:cs="Arial"/>
                <w:sz w:val="24"/>
                <w:szCs w:val="24"/>
              </w:rPr>
              <w:t>1</w:t>
            </w:r>
          </w:p>
        </w:tc>
        <w:tc>
          <w:tcPr>
            <w:tcW w:w="2542" w:type="dxa"/>
          </w:tcPr>
          <w:p w:rsidR="00347A9E" w:rsidRDefault="00347A9E" w:rsidP="00176B0C">
            <w:pPr>
              <w:jc w:val="center"/>
              <w:rPr>
                <w:rFonts w:cs="Arial"/>
                <w:sz w:val="24"/>
                <w:szCs w:val="24"/>
              </w:rPr>
            </w:pPr>
            <w:r>
              <w:rPr>
                <w:rFonts w:cs="Arial"/>
                <w:sz w:val="24"/>
                <w:szCs w:val="24"/>
              </w:rPr>
              <w:t>1</w:t>
            </w:r>
          </w:p>
        </w:tc>
      </w:tr>
      <w:tr w:rsidR="00347A9E" w:rsidTr="00E95949">
        <w:trPr>
          <w:trHeight w:val="331"/>
        </w:trPr>
        <w:tc>
          <w:tcPr>
            <w:tcW w:w="6746" w:type="dxa"/>
          </w:tcPr>
          <w:p w:rsidR="00347A9E" w:rsidRPr="00392486" w:rsidRDefault="00347A9E" w:rsidP="009375D7">
            <w:pPr>
              <w:rPr>
                <w:rFonts w:cs="Arial"/>
                <w:sz w:val="24"/>
                <w:szCs w:val="24"/>
              </w:rPr>
            </w:pPr>
            <w:r>
              <w:rPr>
                <w:rFonts w:cs="Arial"/>
                <w:sz w:val="24"/>
                <w:szCs w:val="24"/>
              </w:rPr>
              <w:t>Toronto Catholic District School Board</w:t>
            </w:r>
          </w:p>
        </w:tc>
        <w:tc>
          <w:tcPr>
            <w:tcW w:w="2542" w:type="dxa"/>
          </w:tcPr>
          <w:p w:rsidR="00347A9E" w:rsidRDefault="00347A9E" w:rsidP="00176B0C">
            <w:pPr>
              <w:jc w:val="center"/>
              <w:rPr>
                <w:rFonts w:cs="Arial"/>
                <w:sz w:val="24"/>
                <w:szCs w:val="24"/>
              </w:rPr>
            </w:pPr>
            <w:r>
              <w:rPr>
                <w:rFonts w:cs="Arial"/>
                <w:sz w:val="24"/>
                <w:szCs w:val="24"/>
              </w:rPr>
              <w:t>1</w:t>
            </w:r>
          </w:p>
        </w:tc>
        <w:tc>
          <w:tcPr>
            <w:tcW w:w="2542" w:type="dxa"/>
          </w:tcPr>
          <w:p w:rsidR="00347A9E" w:rsidRDefault="00347A9E" w:rsidP="00176B0C">
            <w:pPr>
              <w:jc w:val="center"/>
              <w:rPr>
                <w:rFonts w:cs="Arial"/>
                <w:sz w:val="24"/>
                <w:szCs w:val="24"/>
              </w:rPr>
            </w:pPr>
            <w:r>
              <w:rPr>
                <w:rFonts w:cs="Arial"/>
                <w:sz w:val="24"/>
                <w:szCs w:val="24"/>
              </w:rPr>
              <w:t>1</w:t>
            </w:r>
          </w:p>
        </w:tc>
      </w:tr>
      <w:tr w:rsidR="00347A9E" w:rsidTr="00E95949">
        <w:trPr>
          <w:trHeight w:val="331"/>
        </w:trPr>
        <w:tc>
          <w:tcPr>
            <w:tcW w:w="6746" w:type="dxa"/>
          </w:tcPr>
          <w:p w:rsidR="00347A9E" w:rsidRDefault="00347A9E" w:rsidP="009375D7">
            <w:pPr>
              <w:rPr>
                <w:rFonts w:cs="Arial"/>
                <w:sz w:val="24"/>
                <w:szCs w:val="24"/>
              </w:rPr>
            </w:pPr>
            <w:r>
              <w:rPr>
                <w:rFonts w:cs="Arial"/>
                <w:sz w:val="24"/>
                <w:szCs w:val="24"/>
              </w:rPr>
              <w:lastRenderedPageBreak/>
              <w:t>Toronto District School Board</w:t>
            </w:r>
          </w:p>
        </w:tc>
        <w:tc>
          <w:tcPr>
            <w:tcW w:w="2542" w:type="dxa"/>
          </w:tcPr>
          <w:p w:rsidR="00347A9E" w:rsidRDefault="00347A9E" w:rsidP="00176B0C">
            <w:pPr>
              <w:jc w:val="center"/>
              <w:rPr>
                <w:rFonts w:cs="Arial"/>
                <w:sz w:val="24"/>
                <w:szCs w:val="24"/>
              </w:rPr>
            </w:pPr>
          </w:p>
        </w:tc>
        <w:tc>
          <w:tcPr>
            <w:tcW w:w="2542" w:type="dxa"/>
          </w:tcPr>
          <w:p w:rsidR="00347A9E" w:rsidRDefault="00347A9E" w:rsidP="00176B0C">
            <w:pPr>
              <w:jc w:val="center"/>
              <w:rPr>
                <w:rFonts w:cs="Arial"/>
                <w:sz w:val="24"/>
                <w:szCs w:val="24"/>
              </w:rPr>
            </w:pPr>
            <w:r>
              <w:rPr>
                <w:rFonts w:cs="Arial"/>
                <w:sz w:val="24"/>
                <w:szCs w:val="24"/>
              </w:rPr>
              <w:t>1</w:t>
            </w:r>
          </w:p>
        </w:tc>
      </w:tr>
      <w:tr w:rsidR="00347A9E" w:rsidTr="00E95949">
        <w:trPr>
          <w:trHeight w:val="331"/>
        </w:trPr>
        <w:tc>
          <w:tcPr>
            <w:tcW w:w="6746" w:type="dxa"/>
          </w:tcPr>
          <w:p w:rsidR="00347A9E" w:rsidRDefault="00347A9E" w:rsidP="00376AF7">
            <w:pPr>
              <w:rPr>
                <w:rFonts w:cs="Arial"/>
                <w:sz w:val="24"/>
                <w:szCs w:val="24"/>
              </w:rPr>
            </w:pPr>
            <w:r>
              <w:rPr>
                <w:rFonts w:cs="Arial"/>
                <w:sz w:val="24"/>
                <w:szCs w:val="24"/>
              </w:rPr>
              <w:t>Toronto Public Health</w:t>
            </w:r>
          </w:p>
        </w:tc>
        <w:tc>
          <w:tcPr>
            <w:tcW w:w="2542" w:type="dxa"/>
          </w:tcPr>
          <w:p w:rsidR="00347A9E" w:rsidRDefault="00347A9E" w:rsidP="00176B0C">
            <w:pPr>
              <w:jc w:val="center"/>
              <w:rPr>
                <w:rFonts w:cs="Arial"/>
                <w:sz w:val="24"/>
                <w:szCs w:val="24"/>
              </w:rPr>
            </w:pPr>
            <w:r>
              <w:rPr>
                <w:rFonts w:cs="Arial"/>
                <w:sz w:val="24"/>
                <w:szCs w:val="24"/>
              </w:rPr>
              <w:t>1</w:t>
            </w:r>
          </w:p>
        </w:tc>
        <w:tc>
          <w:tcPr>
            <w:tcW w:w="2542" w:type="dxa"/>
          </w:tcPr>
          <w:p w:rsidR="00347A9E" w:rsidRDefault="00347A9E" w:rsidP="00176B0C">
            <w:pPr>
              <w:jc w:val="center"/>
              <w:rPr>
                <w:rFonts w:cs="Arial"/>
                <w:sz w:val="24"/>
                <w:szCs w:val="24"/>
              </w:rPr>
            </w:pPr>
            <w:r>
              <w:rPr>
                <w:rFonts w:cs="Arial"/>
                <w:sz w:val="24"/>
                <w:szCs w:val="24"/>
              </w:rPr>
              <w:t>1</w:t>
            </w:r>
          </w:p>
        </w:tc>
      </w:tr>
      <w:tr w:rsidR="00347A9E" w:rsidTr="00E95949">
        <w:trPr>
          <w:trHeight w:val="331"/>
        </w:trPr>
        <w:tc>
          <w:tcPr>
            <w:tcW w:w="6746" w:type="dxa"/>
          </w:tcPr>
          <w:p w:rsidR="00347A9E" w:rsidRDefault="00347A9E" w:rsidP="00376AF7">
            <w:pPr>
              <w:rPr>
                <w:rFonts w:cs="Arial"/>
                <w:sz w:val="24"/>
                <w:szCs w:val="24"/>
              </w:rPr>
            </w:pPr>
            <w:r>
              <w:rPr>
                <w:rFonts w:cs="Arial"/>
                <w:sz w:val="24"/>
                <w:szCs w:val="24"/>
              </w:rPr>
              <w:t>Toronto Public Library (Black Creek)</w:t>
            </w:r>
          </w:p>
        </w:tc>
        <w:tc>
          <w:tcPr>
            <w:tcW w:w="2542" w:type="dxa"/>
          </w:tcPr>
          <w:p w:rsidR="00347A9E" w:rsidRDefault="00347A9E" w:rsidP="00176B0C">
            <w:pPr>
              <w:jc w:val="center"/>
              <w:rPr>
                <w:rFonts w:cs="Arial"/>
                <w:sz w:val="24"/>
                <w:szCs w:val="24"/>
              </w:rPr>
            </w:pPr>
            <w:r>
              <w:rPr>
                <w:rFonts w:cs="Arial"/>
                <w:sz w:val="24"/>
                <w:szCs w:val="24"/>
              </w:rPr>
              <w:t>1</w:t>
            </w:r>
          </w:p>
        </w:tc>
        <w:tc>
          <w:tcPr>
            <w:tcW w:w="2542" w:type="dxa"/>
          </w:tcPr>
          <w:p w:rsidR="00347A9E" w:rsidRDefault="00347A9E" w:rsidP="00176B0C">
            <w:pPr>
              <w:jc w:val="center"/>
              <w:rPr>
                <w:rFonts w:cs="Arial"/>
                <w:sz w:val="24"/>
                <w:szCs w:val="24"/>
              </w:rPr>
            </w:pPr>
            <w:r>
              <w:rPr>
                <w:rFonts w:cs="Arial"/>
                <w:sz w:val="24"/>
                <w:szCs w:val="24"/>
              </w:rPr>
              <w:t>1</w:t>
            </w:r>
          </w:p>
        </w:tc>
      </w:tr>
      <w:tr w:rsidR="00347A9E" w:rsidTr="00E95949">
        <w:trPr>
          <w:trHeight w:val="331"/>
        </w:trPr>
        <w:tc>
          <w:tcPr>
            <w:tcW w:w="6746" w:type="dxa"/>
          </w:tcPr>
          <w:p w:rsidR="00347A9E" w:rsidRDefault="00347A9E" w:rsidP="00376AF7">
            <w:pPr>
              <w:rPr>
                <w:rFonts w:cs="Arial"/>
                <w:sz w:val="24"/>
                <w:szCs w:val="24"/>
              </w:rPr>
            </w:pPr>
            <w:r w:rsidRPr="000E5F92">
              <w:rPr>
                <w:rFonts w:cs="Arial"/>
                <w:sz w:val="24"/>
                <w:szCs w:val="24"/>
              </w:rPr>
              <w:t>YMCA Language Assessment and Referral Centre</w:t>
            </w:r>
          </w:p>
        </w:tc>
        <w:tc>
          <w:tcPr>
            <w:tcW w:w="2542" w:type="dxa"/>
          </w:tcPr>
          <w:p w:rsidR="00347A9E" w:rsidRPr="000E5F92" w:rsidRDefault="00347A9E" w:rsidP="00176B0C">
            <w:pPr>
              <w:jc w:val="center"/>
              <w:rPr>
                <w:rFonts w:cs="Arial"/>
                <w:sz w:val="24"/>
                <w:szCs w:val="24"/>
              </w:rPr>
            </w:pPr>
            <w:r>
              <w:rPr>
                <w:rFonts w:cs="Arial"/>
                <w:sz w:val="24"/>
                <w:szCs w:val="24"/>
              </w:rPr>
              <w:t>1</w:t>
            </w:r>
          </w:p>
        </w:tc>
        <w:tc>
          <w:tcPr>
            <w:tcW w:w="2542" w:type="dxa"/>
          </w:tcPr>
          <w:p w:rsidR="00347A9E" w:rsidRPr="000E5F92" w:rsidRDefault="00347A9E" w:rsidP="00176B0C">
            <w:pPr>
              <w:jc w:val="center"/>
              <w:rPr>
                <w:rFonts w:cs="Arial"/>
                <w:sz w:val="24"/>
                <w:szCs w:val="24"/>
              </w:rPr>
            </w:pPr>
            <w:r>
              <w:rPr>
                <w:rFonts w:cs="Arial"/>
                <w:sz w:val="24"/>
                <w:szCs w:val="24"/>
              </w:rPr>
              <w:t>1</w:t>
            </w:r>
          </w:p>
        </w:tc>
      </w:tr>
      <w:tr w:rsidR="0059387A" w:rsidTr="00E95949">
        <w:trPr>
          <w:trHeight w:val="331"/>
        </w:trPr>
        <w:tc>
          <w:tcPr>
            <w:tcW w:w="6746" w:type="dxa"/>
          </w:tcPr>
          <w:p w:rsidR="0059387A" w:rsidRPr="000E5F92" w:rsidRDefault="0059387A" w:rsidP="00376AF7">
            <w:pPr>
              <w:rPr>
                <w:rFonts w:cs="Arial"/>
                <w:sz w:val="24"/>
                <w:szCs w:val="24"/>
              </w:rPr>
            </w:pPr>
            <w:r>
              <w:rPr>
                <w:rFonts w:cs="Arial"/>
                <w:sz w:val="24"/>
                <w:szCs w:val="24"/>
              </w:rPr>
              <w:t>YMCA Newcomer Information Centre</w:t>
            </w:r>
          </w:p>
        </w:tc>
        <w:tc>
          <w:tcPr>
            <w:tcW w:w="2542" w:type="dxa"/>
          </w:tcPr>
          <w:p w:rsidR="0059387A" w:rsidRDefault="0059387A" w:rsidP="00176B0C">
            <w:pPr>
              <w:jc w:val="center"/>
              <w:rPr>
                <w:rFonts w:cs="Arial"/>
                <w:sz w:val="24"/>
                <w:szCs w:val="24"/>
              </w:rPr>
            </w:pPr>
          </w:p>
        </w:tc>
        <w:tc>
          <w:tcPr>
            <w:tcW w:w="2542" w:type="dxa"/>
          </w:tcPr>
          <w:p w:rsidR="0059387A" w:rsidRDefault="0059387A" w:rsidP="00176B0C">
            <w:pPr>
              <w:jc w:val="center"/>
              <w:rPr>
                <w:rFonts w:cs="Arial"/>
                <w:sz w:val="24"/>
                <w:szCs w:val="24"/>
              </w:rPr>
            </w:pPr>
            <w:r>
              <w:rPr>
                <w:rFonts w:cs="Arial"/>
                <w:sz w:val="24"/>
                <w:szCs w:val="24"/>
              </w:rPr>
              <w:t>1</w:t>
            </w:r>
          </w:p>
        </w:tc>
      </w:tr>
      <w:tr w:rsidR="00347A9E" w:rsidTr="00E95949">
        <w:trPr>
          <w:trHeight w:val="348"/>
        </w:trPr>
        <w:tc>
          <w:tcPr>
            <w:tcW w:w="6746" w:type="dxa"/>
          </w:tcPr>
          <w:p w:rsidR="00347A9E" w:rsidRPr="000E5F92" w:rsidRDefault="00347A9E" w:rsidP="00376AF7">
            <w:pPr>
              <w:rPr>
                <w:rFonts w:cs="Arial"/>
                <w:sz w:val="24"/>
                <w:szCs w:val="24"/>
              </w:rPr>
            </w:pPr>
            <w:r>
              <w:rPr>
                <w:rFonts w:cs="Arial"/>
                <w:sz w:val="24"/>
                <w:szCs w:val="24"/>
              </w:rPr>
              <w:t>Youth Employment Services</w:t>
            </w:r>
          </w:p>
        </w:tc>
        <w:tc>
          <w:tcPr>
            <w:tcW w:w="2542" w:type="dxa"/>
          </w:tcPr>
          <w:p w:rsidR="00347A9E" w:rsidRDefault="00347A9E" w:rsidP="00176B0C">
            <w:pPr>
              <w:jc w:val="center"/>
              <w:rPr>
                <w:rFonts w:cs="Arial"/>
                <w:sz w:val="24"/>
                <w:szCs w:val="24"/>
              </w:rPr>
            </w:pPr>
            <w:r>
              <w:rPr>
                <w:rFonts w:cs="Arial"/>
                <w:sz w:val="24"/>
                <w:szCs w:val="24"/>
              </w:rPr>
              <w:t>1</w:t>
            </w:r>
          </w:p>
        </w:tc>
        <w:tc>
          <w:tcPr>
            <w:tcW w:w="2542" w:type="dxa"/>
          </w:tcPr>
          <w:p w:rsidR="00347A9E" w:rsidRDefault="00347A9E" w:rsidP="00176B0C">
            <w:pPr>
              <w:jc w:val="center"/>
              <w:rPr>
                <w:rFonts w:cs="Arial"/>
                <w:sz w:val="24"/>
                <w:szCs w:val="24"/>
              </w:rPr>
            </w:pPr>
            <w:r>
              <w:rPr>
                <w:rFonts w:cs="Arial"/>
                <w:sz w:val="24"/>
                <w:szCs w:val="24"/>
              </w:rPr>
              <w:t>1</w:t>
            </w:r>
          </w:p>
        </w:tc>
      </w:tr>
      <w:tr w:rsidR="00347A9E" w:rsidTr="00E95949">
        <w:trPr>
          <w:trHeight w:val="331"/>
        </w:trPr>
        <w:tc>
          <w:tcPr>
            <w:tcW w:w="6746" w:type="dxa"/>
          </w:tcPr>
          <w:p w:rsidR="00347A9E" w:rsidRPr="000E5F92" w:rsidRDefault="00347A9E" w:rsidP="00376AF7">
            <w:pPr>
              <w:rPr>
                <w:rFonts w:cs="Arial"/>
                <w:sz w:val="24"/>
                <w:szCs w:val="24"/>
              </w:rPr>
            </w:pPr>
            <w:r w:rsidRPr="000E5F92">
              <w:rPr>
                <w:rFonts w:cs="Arial"/>
                <w:sz w:val="24"/>
                <w:szCs w:val="24"/>
              </w:rPr>
              <w:t>YWCA JUMP</w:t>
            </w:r>
          </w:p>
        </w:tc>
        <w:tc>
          <w:tcPr>
            <w:tcW w:w="2542" w:type="dxa"/>
          </w:tcPr>
          <w:p w:rsidR="00347A9E" w:rsidRPr="000E5F92" w:rsidRDefault="00347A9E" w:rsidP="00176B0C">
            <w:pPr>
              <w:jc w:val="center"/>
              <w:rPr>
                <w:rFonts w:cs="Arial"/>
                <w:sz w:val="24"/>
                <w:szCs w:val="24"/>
              </w:rPr>
            </w:pPr>
            <w:r>
              <w:rPr>
                <w:rFonts w:cs="Arial"/>
                <w:sz w:val="24"/>
                <w:szCs w:val="24"/>
              </w:rPr>
              <w:t>1</w:t>
            </w:r>
          </w:p>
        </w:tc>
        <w:tc>
          <w:tcPr>
            <w:tcW w:w="2542" w:type="dxa"/>
          </w:tcPr>
          <w:p w:rsidR="00347A9E" w:rsidRPr="000E5F92" w:rsidRDefault="00347A9E" w:rsidP="00176B0C">
            <w:pPr>
              <w:jc w:val="center"/>
              <w:rPr>
                <w:rFonts w:cs="Arial"/>
                <w:sz w:val="24"/>
                <w:szCs w:val="24"/>
              </w:rPr>
            </w:pPr>
          </w:p>
        </w:tc>
      </w:tr>
      <w:tr w:rsidR="00176B0C" w:rsidTr="00E95949">
        <w:trPr>
          <w:trHeight w:val="331"/>
        </w:trPr>
        <w:tc>
          <w:tcPr>
            <w:tcW w:w="6746" w:type="dxa"/>
          </w:tcPr>
          <w:p w:rsidR="00176B0C" w:rsidRPr="00176B0C" w:rsidRDefault="00176B0C" w:rsidP="00376AF7">
            <w:pPr>
              <w:rPr>
                <w:rFonts w:cs="Arial"/>
                <w:b/>
                <w:sz w:val="24"/>
                <w:szCs w:val="24"/>
              </w:rPr>
            </w:pPr>
            <w:r w:rsidRPr="00176B0C">
              <w:rPr>
                <w:rFonts w:cs="Arial"/>
                <w:b/>
                <w:sz w:val="24"/>
                <w:szCs w:val="24"/>
              </w:rPr>
              <w:t xml:space="preserve">TOTAL Number </w:t>
            </w:r>
          </w:p>
        </w:tc>
        <w:tc>
          <w:tcPr>
            <w:tcW w:w="2542" w:type="dxa"/>
          </w:tcPr>
          <w:p w:rsidR="00176B0C" w:rsidRPr="00176B0C" w:rsidRDefault="00176B0C" w:rsidP="00176B0C">
            <w:pPr>
              <w:jc w:val="center"/>
              <w:rPr>
                <w:rFonts w:cs="Arial"/>
                <w:b/>
                <w:sz w:val="24"/>
                <w:szCs w:val="24"/>
              </w:rPr>
            </w:pPr>
            <w:r w:rsidRPr="00176B0C">
              <w:rPr>
                <w:rFonts w:cs="Arial"/>
                <w:b/>
                <w:sz w:val="24"/>
                <w:szCs w:val="24"/>
              </w:rPr>
              <w:t>24</w:t>
            </w:r>
          </w:p>
        </w:tc>
        <w:tc>
          <w:tcPr>
            <w:tcW w:w="2542" w:type="dxa"/>
          </w:tcPr>
          <w:p w:rsidR="00176B0C" w:rsidRPr="00176B0C" w:rsidRDefault="00176B0C" w:rsidP="00176B0C">
            <w:pPr>
              <w:jc w:val="center"/>
              <w:rPr>
                <w:rFonts w:cs="Arial"/>
                <w:b/>
                <w:sz w:val="24"/>
                <w:szCs w:val="24"/>
              </w:rPr>
            </w:pPr>
            <w:r w:rsidRPr="00176B0C">
              <w:rPr>
                <w:rFonts w:cs="Arial"/>
                <w:b/>
                <w:sz w:val="24"/>
                <w:szCs w:val="24"/>
              </w:rPr>
              <w:t>23</w:t>
            </w:r>
          </w:p>
        </w:tc>
      </w:tr>
    </w:tbl>
    <w:p w:rsidR="00E95949" w:rsidRDefault="00E95949" w:rsidP="006644D3">
      <w:pPr>
        <w:spacing w:after="120"/>
        <w:rPr>
          <w:rFonts w:cs="Arial"/>
          <w:b/>
          <w:sz w:val="32"/>
          <w:szCs w:val="32"/>
        </w:rPr>
      </w:pPr>
    </w:p>
    <w:p w:rsidR="00B251DB" w:rsidRDefault="00B251DB" w:rsidP="006644D3">
      <w:pPr>
        <w:spacing w:after="120"/>
        <w:rPr>
          <w:rFonts w:cs="Arial"/>
          <w:b/>
          <w:sz w:val="32"/>
          <w:szCs w:val="32"/>
        </w:rPr>
      </w:pPr>
    </w:p>
    <w:p w:rsidR="00F87F8B" w:rsidRDefault="00F87F8B" w:rsidP="006644D3">
      <w:pPr>
        <w:spacing w:after="120"/>
        <w:rPr>
          <w:rFonts w:cs="Arial"/>
          <w:b/>
          <w:sz w:val="32"/>
          <w:szCs w:val="32"/>
        </w:rPr>
      </w:pPr>
    </w:p>
    <w:p w:rsidR="00F87F8B" w:rsidRDefault="00F87F8B" w:rsidP="006644D3">
      <w:pPr>
        <w:spacing w:after="120"/>
        <w:rPr>
          <w:rFonts w:cs="Arial"/>
          <w:b/>
          <w:sz w:val="32"/>
          <w:szCs w:val="32"/>
        </w:rPr>
      </w:pPr>
    </w:p>
    <w:p w:rsidR="00F87F8B" w:rsidRDefault="00F87F8B" w:rsidP="006644D3">
      <w:pPr>
        <w:spacing w:after="120"/>
        <w:rPr>
          <w:rFonts w:cs="Arial"/>
          <w:b/>
          <w:sz w:val="32"/>
          <w:szCs w:val="32"/>
        </w:rPr>
      </w:pPr>
    </w:p>
    <w:p w:rsidR="00F87F8B" w:rsidRDefault="00F87F8B" w:rsidP="006644D3">
      <w:pPr>
        <w:spacing w:after="120"/>
        <w:rPr>
          <w:rFonts w:cs="Arial"/>
          <w:b/>
          <w:sz w:val="32"/>
          <w:szCs w:val="32"/>
        </w:rPr>
      </w:pPr>
    </w:p>
    <w:p w:rsidR="00F87F8B" w:rsidRDefault="00F87F8B" w:rsidP="006644D3">
      <w:pPr>
        <w:spacing w:after="120"/>
        <w:rPr>
          <w:rFonts w:cs="Arial"/>
          <w:b/>
          <w:sz w:val="32"/>
          <w:szCs w:val="32"/>
        </w:rPr>
      </w:pPr>
    </w:p>
    <w:p w:rsidR="00F87F8B" w:rsidRDefault="00F87F8B" w:rsidP="006644D3">
      <w:pPr>
        <w:spacing w:after="120"/>
        <w:rPr>
          <w:rFonts w:cs="Arial"/>
          <w:b/>
          <w:sz w:val="32"/>
          <w:szCs w:val="32"/>
        </w:rPr>
      </w:pPr>
    </w:p>
    <w:p w:rsidR="00F87F8B" w:rsidRDefault="00F87F8B" w:rsidP="006644D3">
      <w:pPr>
        <w:spacing w:after="120"/>
        <w:rPr>
          <w:rFonts w:cs="Arial"/>
          <w:b/>
          <w:sz w:val="32"/>
          <w:szCs w:val="32"/>
        </w:rPr>
      </w:pPr>
    </w:p>
    <w:p w:rsidR="00F87F8B" w:rsidRDefault="00F87F8B" w:rsidP="006644D3">
      <w:pPr>
        <w:spacing w:after="120"/>
        <w:rPr>
          <w:rFonts w:cs="Arial"/>
          <w:b/>
          <w:sz w:val="32"/>
          <w:szCs w:val="32"/>
        </w:rPr>
      </w:pPr>
    </w:p>
    <w:p w:rsidR="00F87F8B" w:rsidRDefault="00F87F8B" w:rsidP="006644D3">
      <w:pPr>
        <w:spacing w:after="120"/>
        <w:rPr>
          <w:rFonts w:cs="Arial"/>
          <w:b/>
          <w:sz w:val="32"/>
          <w:szCs w:val="32"/>
        </w:rPr>
      </w:pPr>
    </w:p>
    <w:p w:rsidR="00F87F8B" w:rsidRDefault="00F87F8B" w:rsidP="006644D3">
      <w:pPr>
        <w:spacing w:after="120"/>
        <w:rPr>
          <w:rFonts w:cs="Arial"/>
          <w:b/>
          <w:sz w:val="32"/>
          <w:szCs w:val="32"/>
        </w:rPr>
      </w:pPr>
    </w:p>
    <w:p w:rsidR="00F87F8B" w:rsidRDefault="00F87F8B" w:rsidP="006644D3">
      <w:pPr>
        <w:spacing w:after="120"/>
        <w:rPr>
          <w:rFonts w:cs="Arial"/>
          <w:b/>
          <w:sz w:val="32"/>
          <w:szCs w:val="32"/>
        </w:rPr>
      </w:pPr>
      <w:r>
        <w:rPr>
          <w:rFonts w:cs="Arial"/>
          <w:b/>
          <w:sz w:val="32"/>
          <w:szCs w:val="32"/>
        </w:rPr>
        <w:lastRenderedPageBreak/>
        <w:t>Findings</w:t>
      </w:r>
    </w:p>
    <w:p w:rsidR="00B251DB" w:rsidRDefault="00B251DB" w:rsidP="006644D3">
      <w:pPr>
        <w:spacing w:after="120"/>
        <w:rPr>
          <w:rFonts w:cs="Arial"/>
          <w:b/>
          <w:sz w:val="32"/>
          <w:szCs w:val="32"/>
        </w:rPr>
      </w:pPr>
      <w:r>
        <w:rPr>
          <w:noProof/>
          <w:lang w:val="en-US"/>
        </w:rPr>
        <w:drawing>
          <wp:inline distT="0" distB="0" distL="0" distR="0" wp14:anchorId="1868EE82" wp14:editId="199F139E">
            <wp:extent cx="10906125" cy="45910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7F8B" w:rsidRDefault="00F87F8B" w:rsidP="006644D3">
      <w:pPr>
        <w:spacing w:after="120"/>
        <w:rPr>
          <w:rFonts w:cs="Arial"/>
          <w:b/>
          <w:sz w:val="32"/>
          <w:szCs w:val="32"/>
        </w:rPr>
      </w:pPr>
    </w:p>
    <w:p w:rsidR="00F87F8B" w:rsidRDefault="00F87F8B" w:rsidP="006644D3">
      <w:pPr>
        <w:spacing w:after="120"/>
        <w:rPr>
          <w:rFonts w:cs="Arial"/>
          <w:b/>
          <w:sz w:val="32"/>
          <w:szCs w:val="32"/>
        </w:rPr>
      </w:pPr>
    </w:p>
    <w:p w:rsidR="00F87F8B" w:rsidRDefault="00F87F8B" w:rsidP="006644D3">
      <w:pPr>
        <w:spacing w:after="120"/>
        <w:rPr>
          <w:rFonts w:cs="Arial"/>
          <w:b/>
          <w:sz w:val="32"/>
          <w:szCs w:val="32"/>
        </w:rPr>
      </w:pPr>
    </w:p>
    <w:p w:rsidR="00F87F8B" w:rsidRPr="004007C2" w:rsidRDefault="00F87F8B">
      <w:pPr>
        <w:rPr>
          <w:b/>
          <w:sz w:val="28"/>
          <w:szCs w:val="28"/>
        </w:rPr>
      </w:pPr>
      <w:r w:rsidRPr="004007C2">
        <w:rPr>
          <w:b/>
          <w:sz w:val="28"/>
          <w:szCs w:val="28"/>
        </w:rPr>
        <w:lastRenderedPageBreak/>
        <w:t>Summary/ Observations</w:t>
      </w:r>
    </w:p>
    <w:p w:rsidR="00F87F8B" w:rsidRPr="00402AEE" w:rsidRDefault="00F87F8B" w:rsidP="004007C2">
      <w:pPr>
        <w:spacing w:after="0"/>
        <w:rPr>
          <w:sz w:val="24"/>
          <w:szCs w:val="24"/>
          <w:u w:val="single"/>
        </w:rPr>
      </w:pPr>
      <w:r w:rsidRPr="00402AEE">
        <w:rPr>
          <w:sz w:val="24"/>
          <w:szCs w:val="24"/>
          <w:u w:val="single"/>
        </w:rPr>
        <w:t>Housing</w:t>
      </w:r>
    </w:p>
    <w:p w:rsidR="00F87F8B" w:rsidRDefault="00F87F8B">
      <w:pPr>
        <w:rPr>
          <w:sz w:val="24"/>
          <w:szCs w:val="24"/>
        </w:rPr>
      </w:pPr>
      <w:r w:rsidRPr="005A6456">
        <w:rPr>
          <w:sz w:val="24"/>
          <w:szCs w:val="24"/>
        </w:rPr>
        <w:t>Fifteen organizations indicated housing as an emerging issue in 2017/18 as compared to 9 in 2016/17.</w:t>
      </w:r>
      <w:r>
        <w:rPr>
          <w:sz w:val="24"/>
          <w:szCs w:val="24"/>
        </w:rPr>
        <w:t xml:space="preserve">  </w:t>
      </w:r>
      <w:r w:rsidR="00BE6D54">
        <w:rPr>
          <w:sz w:val="24"/>
          <w:szCs w:val="24"/>
        </w:rPr>
        <w:t>T</w:t>
      </w:r>
      <w:r>
        <w:rPr>
          <w:sz w:val="24"/>
          <w:szCs w:val="24"/>
        </w:rPr>
        <w:t xml:space="preserve">he ongoing shelter and housing crisis in Toronto is impacting newcomers who are especially vulnerable as they face numerous barriers to finding housing.  Newly mentioned in this year’s survey are specific groups of newcomers who cannot find stable housing: refugees, newcomers with mental health issues, single mother families, LGBTQ individuals, women with precarious status, women fleeing domestic abuse and male youth. </w:t>
      </w:r>
    </w:p>
    <w:p w:rsidR="00F87F8B" w:rsidRPr="00402AEE" w:rsidRDefault="00F87F8B" w:rsidP="004007C2">
      <w:pPr>
        <w:spacing w:after="0"/>
        <w:rPr>
          <w:sz w:val="24"/>
          <w:szCs w:val="24"/>
          <w:u w:val="single"/>
        </w:rPr>
      </w:pPr>
      <w:r w:rsidRPr="00402AEE">
        <w:rPr>
          <w:sz w:val="24"/>
          <w:szCs w:val="24"/>
          <w:u w:val="single"/>
        </w:rPr>
        <w:t xml:space="preserve">Health and Wellness </w:t>
      </w:r>
    </w:p>
    <w:p w:rsidR="00F87F8B" w:rsidRPr="005A6456" w:rsidRDefault="00F87F8B">
      <w:pPr>
        <w:rPr>
          <w:sz w:val="24"/>
          <w:szCs w:val="24"/>
        </w:rPr>
      </w:pPr>
      <w:r>
        <w:rPr>
          <w:sz w:val="24"/>
          <w:szCs w:val="24"/>
        </w:rPr>
        <w:t xml:space="preserve">Health and wellness is indicated by 8 organizations as a challenging issue, which are twice as many organizations as in the previous survey.  Mental health issues stand out as a prevalent theme, mentioned 8 times in the 2017/18 survey.  It is noted there needs to be a greater response to deal with the need for mental health supports and services and for assisting newcomers to navigate the health care system. </w:t>
      </w:r>
    </w:p>
    <w:p w:rsidR="00F87F8B" w:rsidRPr="00402AEE" w:rsidRDefault="00F87F8B" w:rsidP="004007C2">
      <w:pPr>
        <w:spacing w:after="0"/>
        <w:rPr>
          <w:sz w:val="24"/>
          <w:szCs w:val="24"/>
          <w:u w:val="single"/>
        </w:rPr>
      </w:pPr>
      <w:r w:rsidRPr="00402AEE">
        <w:rPr>
          <w:sz w:val="24"/>
          <w:szCs w:val="24"/>
          <w:u w:val="single"/>
        </w:rPr>
        <w:t>Labour Market Access</w:t>
      </w:r>
    </w:p>
    <w:p w:rsidR="00F87F8B" w:rsidRDefault="00F87F8B">
      <w:pPr>
        <w:rPr>
          <w:sz w:val="24"/>
          <w:szCs w:val="24"/>
        </w:rPr>
      </w:pPr>
      <w:r>
        <w:rPr>
          <w:sz w:val="24"/>
          <w:szCs w:val="24"/>
        </w:rPr>
        <w:t xml:space="preserve">Labour market access is considered to be in the top 2 emerging issues </w:t>
      </w:r>
      <w:r w:rsidR="00BE6D54">
        <w:rPr>
          <w:sz w:val="24"/>
          <w:szCs w:val="24"/>
        </w:rPr>
        <w:t>for this past survey (2017/18)</w:t>
      </w:r>
      <w:r>
        <w:rPr>
          <w:sz w:val="24"/>
          <w:szCs w:val="24"/>
        </w:rPr>
        <w:t>, although fewer organizations checked it this</w:t>
      </w:r>
      <w:r w:rsidR="00BE6D54">
        <w:rPr>
          <w:sz w:val="24"/>
          <w:szCs w:val="24"/>
        </w:rPr>
        <w:t xml:space="preserve"> past survey (8) as compared to the survey before</w:t>
      </w:r>
      <w:r>
        <w:rPr>
          <w:sz w:val="24"/>
          <w:szCs w:val="24"/>
        </w:rPr>
        <w:t xml:space="preserve"> (14).  Although numerous barriers to employment are listed over both surveys, the current survey emphasizes barriers for internationally trained professionals such as the lack of recognition of international credentials and the lack of Canadian work experience.</w:t>
      </w:r>
    </w:p>
    <w:p w:rsidR="00F87F8B" w:rsidRPr="00402AEE" w:rsidRDefault="00F87F8B" w:rsidP="004007C2">
      <w:pPr>
        <w:spacing w:after="0"/>
        <w:rPr>
          <w:sz w:val="24"/>
          <w:szCs w:val="24"/>
          <w:u w:val="single"/>
        </w:rPr>
      </w:pPr>
      <w:r w:rsidRPr="00402AEE">
        <w:rPr>
          <w:sz w:val="24"/>
          <w:szCs w:val="24"/>
          <w:u w:val="single"/>
        </w:rPr>
        <w:t>Immigration Status/ Citizenship</w:t>
      </w:r>
    </w:p>
    <w:p w:rsidR="00F87F8B" w:rsidRPr="00402AEE" w:rsidRDefault="00F87F8B" w:rsidP="002D7977">
      <w:pPr>
        <w:rPr>
          <w:sz w:val="24"/>
          <w:szCs w:val="24"/>
          <w:u w:val="single"/>
        </w:rPr>
      </w:pPr>
      <w:r>
        <w:rPr>
          <w:sz w:val="24"/>
          <w:szCs w:val="24"/>
        </w:rPr>
        <w:t xml:space="preserve">Service providers are seeing a significant number of newcomers with precarious status over the 2 survey periods.  Service providers have noted increases in the number of refugee claimants.  The problem of ineligibility for services due to immigration status and funding criteria is still a pressing issue that impacts the settlement process for these newcomers and frustrates providers.  Service providers have responded to these challenges by staying informed of available services and making meaningful and appropriate referrals.  </w:t>
      </w:r>
    </w:p>
    <w:p w:rsidR="00F87F8B" w:rsidRPr="00402AEE" w:rsidRDefault="00F87F8B" w:rsidP="004007C2">
      <w:pPr>
        <w:spacing w:after="0"/>
        <w:rPr>
          <w:sz w:val="24"/>
          <w:szCs w:val="24"/>
          <w:u w:val="single"/>
        </w:rPr>
      </w:pPr>
      <w:r w:rsidRPr="00402AEE">
        <w:rPr>
          <w:sz w:val="24"/>
          <w:szCs w:val="24"/>
          <w:u w:val="single"/>
        </w:rPr>
        <w:t xml:space="preserve">Language Proficiency </w:t>
      </w:r>
    </w:p>
    <w:p w:rsidR="00F87F8B" w:rsidRDefault="00F87F8B">
      <w:pPr>
        <w:rPr>
          <w:sz w:val="24"/>
          <w:szCs w:val="24"/>
        </w:rPr>
      </w:pPr>
      <w:r>
        <w:rPr>
          <w:sz w:val="24"/>
          <w:szCs w:val="24"/>
        </w:rPr>
        <w:t>Language proficiency is highlighted over both surveys as a major barrier to settlement – accessing services, health care, education, employment and social integration.  While lower English proficiency among refugees was indicated in the 2016/17 survey, a lack of supports (i.e. childcare, transportation) and inflexible class schedules are noted as barriers in 2017/18.</w:t>
      </w:r>
    </w:p>
    <w:p w:rsidR="004007C2" w:rsidRDefault="004007C2">
      <w:pPr>
        <w:rPr>
          <w:sz w:val="24"/>
          <w:szCs w:val="24"/>
          <w:u w:val="single"/>
        </w:rPr>
      </w:pPr>
    </w:p>
    <w:p w:rsidR="00F87F8B" w:rsidRPr="00402AEE" w:rsidRDefault="00F87F8B" w:rsidP="004007C2">
      <w:pPr>
        <w:spacing w:after="0"/>
        <w:rPr>
          <w:sz w:val="24"/>
          <w:szCs w:val="24"/>
          <w:u w:val="single"/>
        </w:rPr>
      </w:pPr>
      <w:r w:rsidRPr="00402AEE">
        <w:rPr>
          <w:sz w:val="24"/>
          <w:szCs w:val="24"/>
          <w:u w:val="single"/>
        </w:rPr>
        <w:lastRenderedPageBreak/>
        <w:t xml:space="preserve">Access to Services </w:t>
      </w:r>
    </w:p>
    <w:p w:rsidR="00F87F8B" w:rsidRDefault="00F87F8B" w:rsidP="002D7977">
      <w:pPr>
        <w:rPr>
          <w:sz w:val="24"/>
          <w:szCs w:val="24"/>
        </w:rPr>
      </w:pPr>
      <w:r w:rsidRPr="00E566EB">
        <w:rPr>
          <w:sz w:val="24"/>
          <w:szCs w:val="24"/>
        </w:rPr>
        <w:t xml:space="preserve">It is noted over both surveys that newcomers are often unaware of services.  Providers are responding with consistent outreach efforts and having dedicated staff to do outreach.  There is still a need to provide services that are accessible for those who have low language and/or literacy levels and there is also still a need for legal services.  The 2017/18 survey indicates there is a lack of basic needs such as appropriate clothing </w:t>
      </w:r>
      <w:r w:rsidR="002165A6">
        <w:rPr>
          <w:sz w:val="24"/>
          <w:szCs w:val="24"/>
        </w:rPr>
        <w:t xml:space="preserve">and </w:t>
      </w:r>
      <w:r w:rsidRPr="00E566EB">
        <w:rPr>
          <w:sz w:val="24"/>
          <w:szCs w:val="24"/>
        </w:rPr>
        <w:t>healthy food</w:t>
      </w:r>
      <w:r w:rsidR="002165A6">
        <w:rPr>
          <w:sz w:val="24"/>
          <w:szCs w:val="24"/>
        </w:rPr>
        <w:t>,</w:t>
      </w:r>
      <w:r w:rsidRPr="00E566EB">
        <w:rPr>
          <w:sz w:val="24"/>
          <w:szCs w:val="24"/>
        </w:rPr>
        <w:t xml:space="preserve"> and referrals to these types of services are necessary.  Issues affecting youth and francophone populations </w:t>
      </w:r>
      <w:r>
        <w:rPr>
          <w:sz w:val="24"/>
          <w:szCs w:val="24"/>
        </w:rPr>
        <w:t xml:space="preserve">are </w:t>
      </w:r>
      <w:r w:rsidRPr="00E566EB">
        <w:rPr>
          <w:sz w:val="24"/>
          <w:szCs w:val="24"/>
        </w:rPr>
        <w:t xml:space="preserve">not raised in the </w:t>
      </w:r>
      <w:r>
        <w:rPr>
          <w:sz w:val="24"/>
          <w:szCs w:val="24"/>
        </w:rPr>
        <w:t xml:space="preserve">recent survey </w:t>
      </w:r>
      <w:r w:rsidRPr="00E566EB">
        <w:rPr>
          <w:sz w:val="24"/>
          <w:szCs w:val="24"/>
        </w:rPr>
        <w:t xml:space="preserve">as they were in the </w:t>
      </w:r>
      <w:r>
        <w:rPr>
          <w:sz w:val="24"/>
          <w:szCs w:val="24"/>
        </w:rPr>
        <w:t>previous one; t</w:t>
      </w:r>
      <w:r w:rsidRPr="00E566EB">
        <w:rPr>
          <w:sz w:val="24"/>
          <w:szCs w:val="24"/>
        </w:rPr>
        <w:t xml:space="preserve">his could be related to the </w:t>
      </w:r>
      <w:r>
        <w:rPr>
          <w:sz w:val="24"/>
          <w:szCs w:val="24"/>
        </w:rPr>
        <w:t xml:space="preserve">organizations that </w:t>
      </w:r>
      <w:r w:rsidRPr="00E566EB">
        <w:rPr>
          <w:sz w:val="24"/>
          <w:szCs w:val="24"/>
        </w:rPr>
        <w:t xml:space="preserve">responded. </w:t>
      </w:r>
    </w:p>
    <w:p w:rsidR="00F87F8B" w:rsidRPr="00402AEE" w:rsidRDefault="00F87F8B" w:rsidP="004007C2">
      <w:pPr>
        <w:spacing w:after="0"/>
        <w:rPr>
          <w:sz w:val="24"/>
          <w:szCs w:val="24"/>
          <w:u w:val="single"/>
        </w:rPr>
      </w:pPr>
      <w:r w:rsidRPr="00402AEE">
        <w:rPr>
          <w:sz w:val="24"/>
          <w:szCs w:val="24"/>
          <w:u w:val="single"/>
        </w:rPr>
        <w:t>Social Integration</w:t>
      </w:r>
    </w:p>
    <w:p w:rsidR="00F87F8B" w:rsidRDefault="00F87F8B" w:rsidP="002D7977">
      <w:pPr>
        <w:rPr>
          <w:sz w:val="24"/>
          <w:szCs w:val="24"/>
        </w:rPr>
      </w:pPr>
      <w:r>
        <w:rPr>
          <w:sz w:val="24"/>
          <w:szCs w:val="24"/>
        </w:rPr>
        <w:t xml:space="preserve">Social integration is indicated as problematic by fewer organizations in the 2017/18 survey (4) compared to the 2016/17 survey (9).  Three out of the 4 issues raised in the recent survey concern youth not integrating socially.  Providers are responding with increased programming.  Seniors as a group are not mentioned as they were in the previous survey.  Observed across both surveys is the exclusion and frustration felt by newcomers in general when trying to fit into their communities.  </w:t>
      </w:r>
    </w:p>
    <w:p w:rsidR="00F87F8B" w:rsidRPr="00787412" w:rsidRDefault="00F87F8B" w:rsidP="004007C2">
      <w:pPr>
        <w:spacing w:after="0"/>
        <w:rPr>
          <w:sz w:val="24"/>
          <w:szCs w:val="24"/>
          <w:u w:val="single"/>
        </w:rPr>
      </w:pPr>
      <w:r w:rsidRPr="00787412">
        <w:rPr>
          <w:sz w:val="24"/>
          <w:szCs w:val="24"/>
          <w:u w:val="single"/>
        </w:rPr>
        <w:t>Family and Relationships</w:t>
      </w:r>
    </w:p>
    <w:p w:rsidR="00F87F8B" w:rsidRDefault="00F87F8B" w:rsidP="002D7977">
      <w:pPr>
        <w:rPr>
          <w:sz w:val="24"/>
          <w:szCs w:val="24"/>
        </w:rPr>
      </w:pPr>
      <w:r>
        <w:rPr>
          <w:sz w:val="24"/>
          <w:szCs w:val="24"/>
        </w:rPr>
        <w:t xml:space="preserve">Family and Relationships is also indicated as an issue by fewer organizations in the most recent survey (3) compared to the previous survey (5).  </w:t>
      </w:r>
      <w:r w:rsidR="006B5987">
        <w:rPr>
          <w:sz w:val="24"/>
          <w:szCs w:val="24"/>
        </w:rPr>
        <w:t>A</w:t>
      </w:r>
      <w:r w:rsidR="00362397">
        <w:rPr>
          <w:sz w:val="24"/>
          <w:szCs w:val="24"/>
        </w:rPr>
        <w:t xml:space="preserve"> pressing </w:t>
      </w:r>
      <w:r w:rsidR="006B5987">
        <w:rPr>
          <w:sz w:val="24"/>
          <w:szCs w:val="24"/>
        </w:rPr>
        <w:t xml:space="preserve">issue repeated in the recent survey is the </w:t>
      </w:r>
      <w:r>
        <w:rPr>
          <w:sz w:val="24"/>
          <w:szCs w:val="24"/>
        </w:rPr>
        <w:t xml:space="preserve">generation gap between newcomer parents and youth </w:t>
      </w:r>
      <w:r w:rsidR="00362397">
        <w:rPr>
          <w:sz w:val="24"/>
          <w:szCs w:val="24"/>
        </w:rPr>
        <w:t xml:space="preserve">and the ensuing family conflict.  </w:t>
      </w:r>
      <w:r>
        <w:rPr>
          <w:sz w:val="24"/>
          <w:szCs w:val="24"/>
        </w:rPr>
        <w:t xml:space="preserve">Newly mentioned is the involvement of Children’s Aid Society (CAS) as a consequence of family conflict.  One organization is actively working with families and CAS to achieve positive outcomes.  Violence against women within the family is reported again.  The overall survey results shows a relationship between violence against women, women’s immigration status and housing needs.   </w:t>
      </w:r>
    </w:p>
    <w:p w:rsidR="00F87F8B" w:rsidRPr="00787412" w:rsidRDefault="00F87F8B" w:rsidP="004007C2">
      <w:pPr>
        <w:spacing w:after="0"/>
        <w:rPr>
          <w:sz w:val="24"/>
          <w:szCs w:val="24"/>
          <w:u w:val="single"/>
        </w:rPr>
      </w:pPr>
      <w:r w:rsidRPr="00787412">
        <w:rPr>
          <w:sz w:val="24"/>
          <w:szCs w:val="24"/>
          <w:u w:val="single"/>
        </w:rPr>
        <w:t>Education</w:t>
      </w:r>
    </w:p>
    <w:p w:rsidR="00F87F8B" w:rsidRDefault="00F87F8B" w:rsidP="002D7977">
      <w:pPr>
        <w:rPr>
          <w:sz w:val="24"/>
          <w:szCs w:val="24"/>
        </w:rPr>
      </w:pPr>
      <w:r>
        <w:rPr>
          <w:sz w:val="24"/>
          <w:szCs w:val="24"/>
        </w:rPr>
        <w:t xml:space="preserve">Education has been identified as an issue by 3 organizations in both surveys.  Barriers within the education system for newcomer youth are observed over both surveys.  In the 2017/18 survey it is observed that truancy occurs as a result of poor social integration, family conflict and barriers to education such as language and discrimination (e.g. academic streaming).  No responses are indicated for these issues; more resources are needed.  Newly mentioned in the 2017/18 survey is the need for specialized education for internationally trained professionals around soft skills and Canadian workplace culture.  </w:t>
      </w:r>
    </w:p>
    <w:p w:rsidR="00F87F8B" w:rsidRPr="00C17973" w:rsidRDefault="00F87F8B" w:rsidP="004007C2">
      <w:pPr>
        <w:spacing w:after="0"/>
        <w:rPr>
          <w:sz w:val="24"/>
          <w:szCs w:val="24"/>
          <w:u w:val="single"/>
        </w:rPr>
      </w:pPr>
      <w:r w:rsidRPr="00C17973">
        <w:rPr>
          <w:sz w:val="24"/>
          <w:szCs w:val="24"/>
          <w:u w:val="single"/>
        </w:rPr>
        <w:t>Other Issues</w:t>
      </w:r>
    </w:p>
    <w:p w:rsidR="00F87F8B" w:rsidRDefault="00F87F8B" w:rsidP="002D7977">
      <w:pPr>
        <w:rPr>
          <w:sz w:val="24"/>
          <w:szCs w:val="24"/>
        </w:rPr>
      </w:pPr>
      <w:r>
        <w:rPr>
          <w:sz w:val="24"/>
          <w:szCs w:val="24"/>
        </w:rPr>
        <w:t xml:space="preserve">Family reunification was mentioned as an issue over both surveys; refugee sponsorship is newly mentioned in 2017/18.  Declining enrollment in language training programs in certain areas of TWLIP has been reported over both surveys and so is ongoing.  Barriers to newcomer English language students are reported in the Language Proficiency section (above).  Although food insecurity was not mentioned again in this category in the most recent survey, lack of access to healthy and affordable food was noted in the Access to Services section.   </w:t>
      </w:r>
    </w:p>
    <w:tbl>
      <w:tblPr>
        <w:tblStyle w:val="TableGrid"/>
        <w:tblW w:w="17652" w:type="dxa"/>
        <w:tblInd w:w="6" w:type="dxa"/>
        <w:tblLayout w:type="fixed"/>
        <w:tblLook w:val="04A0" w:firstRow="1" w:lastRow="0" w:firstColumn="1" w:lastColumn="0" w:noHBand="0" w:noVBand="1"/>
      </w:tblPr>
      <w:tblGrid>
        <w:gridCol w:w="2484"/>
        <w:gridCol w:w="4188"/>
        <w:gridCol w:w="5879"/>
        <w:gridCol w:w="5101"/>
      </w:tblGrid>
      <w:tr w:rsidR="00627FD6" w:rsidRPr="00376AF7" w:rsidTr="002D7977">
        <w:trPr>
          <w:trHeight w:val="1215"/>
        </w:trPr>
        <w:tc>
          <w:tcPr>
            <w:tcW w:w="17652" w:type="dxa"/>
            <w:gridSpan w:val="4"/>
            <w:tcBorders>
              <w:top w:val="nil"/>
              <w:left w:val="nil"/>
              <w:right w:val="nil"/>
            </w:tcBorders>
            <w:noWrap/>
            <w:hideMark/>
          </w:tcPr>
          <w:p w:rsidR="006F276E" w:rsidRDefault="006F276E" w:rsidP="006F276E">
            <w:pPr>
              <w:jc w:val="center"/>
              <w:rPr>
                <w:rFonts w:ascii="Calibri" w:eastAsia="Times New Roman" w:hAnsi="Calibri" w:cs="Calibri"/>
                <w:b/>
                <w:bCs/>
                <w:sz w:val="36"/>
                <w:szCs w:val="36"/>
                <w:lang w:eastAsia="zh-CN"/>
              </w:rPr>
            </w:pPr>
          </w:p>
          <w:p w:rsidR="00627FD6" w:rsidRPr="00843AE6" w:rsidRDefault="00627FD6" w:rsidP="006F276E">
            <w:pPr>
              <w:jc w:val="center"/>
              <w:rPr>
                <w:rFonts w:ascii="Calibri" w:eastAsia="Times New Roman" w:hAnsi="Calibri" w:cs="Calibri"/>
                <w:b/>
                <w:bCs/>
                <w:color w:val="365F91" w:themeColor="accent1" w:themeShade="BF"/>
                <w:sz w:val="36"/>
                <w:szCs w:val="36"/>
                <w:lang w:eastAsia="zh-CN"/>
              </w:rPr>
            </w:pPr>
            <w:r w:rsidRPr="00016056">
              <w:rPr>
                <w:rFonts w:ascii="Calibri" w:eastAsia="Times New Roman" w:hAnsi="Calibri" w:cs="Calibri"/>
                <w:b/>
                <w:bCs/>
                <w:sz w:val="36"/>
                <w:szCs w:val="36"/>
                <w:lang w:eastAsia="zh-CN"/>
              </w:rPr>
              <w:t xml:space="preserve">Housing - Identified by </w:t>
            </w:r>
            <w:r w:rsidRPr="00016056">
              <w:rPr>
                <w:rFonts w:ascii="Calibri" w:eastAsia="Times New Roman" w:hAnsi="Calibri" w:cs="Calibri"/>
                <w:b/>
                <w:bCs/>
                <w:sz w:val="36"/>
                <w:szCs w:val="36"/>
                <w:u w:val="single"/>
                <w:lang w:eastAsia="zh-CN"/>
              </w:rPr>
              <w:t>15</w:t>
            </w:r>
            <w:r>
              <w:rPr>
                <w:rFonts w:ascii="Calibri" w:eastAsia="Times New Roman" w:hAnsi="Calibri" w:cs="Calibri"/>
                <w:b/>
                <w:bCs/>
                <w:sz w:val="36"/>
                <w:szCs w:val="36"/>
                <w:lang w:eastAsia="zh-CN"/>
              </w:rPr>
              <w:t xml:space="preserve"> O</w:t>
            </w:r>
            <w:r w:rsidRPr="00016056">
              <w:rPr>
                <w:rFonts w:ascii="Calibri" w:eastAsia="Times New Roman" w:hAnsi="Calibri" w:cs="Calibri"/>
                <w:b/>
                <w:bCs/>
                <w:sz w:val="36"/>
                <w:szCs w:val="36"/>
                <w:lang w:eastAsia="zh-CN"/>
              </w:rPr>
              <w:t>rganizations as an Emerging Issue</w:t>
            </w:r>
          </w:p>
        </w:tc>
      </w:tr>
      <w:tr w:rsidR="00627FD6" w:rsidRPr="00843AE6" w:rsidTr="00F56372">
        <w:trPr>
          <w:trHeight w:val="968"/>
        </w:trPr>
        <w:tc>
          <w:tcPr>
            <w:tcW w:w="2484" w:type="dxa"/>
            <w:shd w:val="clear" w:color="auto" w:fill="C4BC96" w:themeFill="background2" w:themeFillShade="BF"/>
            <w:vAlign w:val="center"/>
            <w:hideMark/>
          </w:tcPr>
          <w:p w:rsidR="00627FD6" w:rsidRPr="002D31F6" w:rsidRDefault="00627FD6" w:rsidP="002D7977">
            <w:pPr>
              <w:jc w:val="center"/>
              <w:rPr>
                <w:rFonts w:ascii="Calibri" w:eastAsia="Times New Roman" w:hAnsi="Calibri" w:cs="Calibri"/>
                <w:b/>
                <w:bCs/>
                <w:color w:val="FFFFFF"/>
                <w:sz w:val="24"/>
                <w:szCs w:val="24"/>
                <w:lang w:eastAsia="zh-CN"/>
              </w:rPr>
            </w:pPr>
            <w:r w:rsidRPr="002D31F6">
              <w:rPr>
                <w:rFonts w:ascii="Calibri" w:eastAsia="Times New Roman" w:hAnsi="Calibri" w:cs="Calibri"/>
                <w:b/>
                <w:bCs/>
                <w:sz w:val="24"/>
                <w:szCs w:val="24"/>
                <w:lang w:eastAsia="zh-CN"/>
              </w:rPr>
              <w:t>Groups Affected</w:t>
            </w:r>
          </w:p>
        </w:tc>
        <w:tc>
          <w:tcPr>
            <w:tcW w:w="4188" w:type="dxa"/>
            <w:shd w:val="clear" w:color="auto" w:fill="C4BC96" w:themeFill="background2" w:themeFillShade="BF"/>
            <w:vAlign w:val="center"/>
            <w:hideMark/>
          </w:tcPr>
          <w:p w:rsidR="00627FD6" w:rsidRPr="002D31F6" w:rsidRDefault="00627FD6" w:rsidP="002D7977">
            <w:pPr>
              <w:jc w:val="center"/>
              <w:rPr>
                <w:rFonts w:ascii="Calibri" w:eastAsia="Times New Roman" w:hAnsi="Calibri" w:cs="Calibri"/>
                <w:b/>
                <w:bCs/>
                <w:color w:val="FFFFFF"/>
                <w:sz w:val="24"/>
                <w:szCs w:val="24"/>
                <w:lang w:eastAsia="zh-CN"/>
              </w:rPr>
            </w:pPr>
            <w:r w:rsidRPr="002D31F6">
              <w:rPr>
                <w:rFonts w:ascii="Calibri" w:eastAsia="Times New Roman" w:hAnsi="Calibri" w:cs="Calibri"/>
                <w:b/>
                <w:bCs/>
                <w:sz w:val="24"/>
                <w:szCs w:val="24"/>
                <w:lang w:eastAsia="zh-CN"/>
              </w:rPr>
              <w:t>Description of Issue</w:t>
            </w:r>
            <w:r>
              <w:rPr>
                <w:rFonts w:ascii="Calibri" w:eastAsia="Times New Roman" w:hAnsi="Calibri" w:cs="Calibri"/>
                <w:b/>
                <w:bCs/>
                <w:color w:val="FFFFFF"/>
                <w:sz w:val="24"/>
                <w:szCs w:val="24"/>
                <w:lang w:eastAsia="zh-CN"/>
              </w:rPr>
              <w:t xml:space="preserve"> </w:t>
            </w:r>
          </w:p>
        </w:tc>
        <w:tc>
          <w:tcPr>
            <w:tcW w:w="5879" w:type="dxa"/>
            <w:tcBorders>
              <w:bottom w:val="single" w:sz="4" w:space="0" w:color="auto"/>
            </w:tcBorders>
            <w:shd w:val="clear" w:color="auto" w:fill="C4BC96" w:themeFill="background2" w:themeFillShade="BF"/>
            <w:vAlign w:val="center"/>
            <w:hideMark/>
          </w:tcPr>
          <w:p w:rsidR="00627FD6" w:rsidRPr="002D31F6" w:rsidRDefault="00627FD6" w:rsidP="002D7977">
            <w:pPr>
              <w:rPr>
                <w:rFonts w:ascii="Calibri" w:eastAsia="Times New Roman" w:hAnsi="Calibri" w:cs="Calibri"/>
                <w:b/>
                <w:bCs/>
                <w:color w:val="FFFFFF"/>
                <w:sz w:val="24"/>
                <w:szCs w:val="24"/>
                <w:lang w:eastAsia="zh-CN"/>
              </w:rPr>
            </w:pPr>
          </w:p>
          <w:p w:rsidR="00627FD6" w:rsidRPr="002D31F6" w:rsidRDefault="00627FD6" w:rsidP="002D7977">
            <w:pPr>
              <w:jc w:val="center"/>
              <w:rPr>
                <w:rFonts w:ascii="Calibri" w:eastAsia="Times New Roman" w:hAnsi="Calibri" w:cs="Calibri"/>
                <w:b/>
                <w:bCs/>
                <w:sz w:val="24"/>
                <w:szCs w:val="24"/>
                <w:lang w:eastAsia="zh-CN"/>
              </w:rPr>
            </w:pPr>
            <w:r w:rsidRPr="002D31F6">
              <w:rPr>
                <w:rFonts w:ascii="Calibri" w:eastAsia="Times New Roman" w:hAnsi="Calibri" w:cs="Calibri"/>
                <w:b/>
                <w:bCs/>
                <w:sz w:val="24"/>
                <w:szCs w:val="24"/>
                <w:lang w:eastAsia="zh-CN"/>
              </w:rPr>
              <w:t>Response</w:t>
            </w:r>
            <w:r>
              <w:rPr>
                <w:rFonts w:ascii="Calibri" w:eastAsia="Times New Roman" w:hAnsi="Calibri" w:cs="Calibri"/>
                <w:b/>
                <w:bCs/>
                <w:sz w:val="24"/>
                <w:szCs w:val="24"/>
                <w:lang w:eastAsia="zh-CN"/>
              </w:rPr>
              <w:t xml:space="preserve"> Developed or Implemented</w:t>
            </w:r>
          </w:p>
          <w:p w:rsidR="00627FD6" w:rsidRPr="002D31F6" w:rsidRDefault="00627FD6" w:rsidP="002D7977">
            <w:pPr>
              <w:jc w:val="center"/>
              <w:rPr>
                <w:rFonts w:ascii="Calibri" w:eastAsia="Times New Roman" w:hAnsi="Calibri" w:cs="Calibri"/>
                <w:b/>
                <w:bCs/>
                <w:color w:val="FFFFFF"/>
                <w:sz w:val="24"/>
                <w:szCs w:val="24"/>
                <w:lang w:eastAsia="zh-CN"/>
              </w:rPr>
            </w:pPr>
          </w:p>
        </w:tc>
        <w:tc>
          <w:tcPr>
            <w:tcW w:w="5101" w:type="dxa"/>
            <w:shd w:val="clear" w:color="auto" w:fill="C4BC96" w:themeFill="background2" w:themeFillShade="BF"/>
            <w:vAlign w:val="center"/>
          </w:tcPr>
          <w:p w:rsidR="00627FD6" w:rsidRPr="002D31F6" w:rsidRDefault="00627FD6" w:rsidP="002D7977">
            <w:pPr>
              <w:jc w:val="center"/>
              <w:rPr>
                <w:rFonts w:ascii="Calibri" w:eastAsia="Times New Roman" w:hAnsi="Calibri" w:cs="Calibri"/>
                <w:b/>
                <w:bCs/>
                <w:color w:val="FFFFFF"/>
                <w:sz w:val="24"/>
                <w:szCs w:val="24"/>
                <w:lang w:eastAsia="zh-CN"/>
              </w:rPr>
            </w:pPr>
            <w:r w:rsidRPr="002D31F6">
              <w:rPr>
                <w:rFonts w:ascii="Calibri" w:eastAsia="Times New Roman" w:hAnsi="Calibri" w:cs="Calibri"/>
                <w:b/>
                <w:bCs/>
                <w:sz w:val="24"/>
                <w:szCs w:val="24"/>
                <w:lang w:eastAsia="zh-CN"/>
              </w:rPr>
              <w:t>Observations</w:t>
            </w:r>
          </w:p>
        </w:tc>
      </w:tr>
      <w:tr w:rsidR="00627FD6" w:rsidRPr="009375D7" w:rsidTr="002D7977">
        <w:trPr>
          <w:trHeight w:val="755"/>
        </w:trPr>
        <w:tc>
          <w:tcPr>
            <w:tcW w:w="2484" w:type="dxa"/>
            <w:vMerge w:val="restart"/>
            <w:hideMark/>
          </w:tcPr>
          <w:p w:rsidR="00627FD6" w:rsidRPr="001F1A3E" w:rsidRDefault="00627FD6" w:rsidP="002D7977">
            <w:pPr>
              <w:rPr>
                <w:rFonts w:ascii="Calibri" w:eastAsia="Times New Roman" w:hAnsi="Calibri" w:cs="Calibri"/>
                <w:color w:val="000000"/>
                <w:sz w:val="24"/>
                <w:szCs w:val="24"/>
                <w:lang w:eastAsia="zh-CN"/>
              </w:rPr>
            </w:pPr>
            <w:r w:rsidRPr="001F1A3E">
              <w:rPr>
                <w:rFonts w:ascii="Calibri" w:eastAsia="Times New Roman" w:hAnsi="Calibri" w:cs="Calibri"/>
                <w:color w:val="0000FF"/>
                <w:sz w:val="24"/>
                <w:szCs w:val="24"/>
                <w:lang w:eastAsia="zh-CN"/>
              </w:rPr>
              <w:t>General</w:t>
            </w:r>
            <w:r w:rsidRPr="001F1A3E">
              <w:rPr>
                <w:rFonts w:ascii="Calibri" w:eastAsia="Times New Roman" w:hAnsi="Calibri" w:cs="Calibri"/>
                <w:color w:val="000000"/>
                <w:sz w:val="24"/>
                <w:szCs w:val="24"/>
                <w:lang w:eastAsia="zh-CN"/>
              </w:rPr>
              <w:t xml:space="preserve">: </w:t>
            </w:r>
          </w:p>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newcomer population groups include, but are not limited to women, children, youth (13-24), seniors (60+), men</w:t>
            </w:r>
          </w:p>
          <w:p w:rsidR="00627FD6" w:rsidRPr="009375D7" w:rsidRDefault="00627FD6" w:rsidP="002D7977">
            <w:pPr>
              <w:rPr>
                <w:rFonts w:ascii="Calibri" w:eastAsia="Times New Roman" w:hAnsi="Calibri" w:cs="Calibri"/>
                <w:color w:val="000000"/>
                <w:sz w:val="24"/>
                <w:szCs w:val="24"/>
                <w:lang w:eastAsia="zh-CN"/>
              </w:rPr>
            </w:pPr>
            <w:r w:rsidRPr="00D56DF0">
              <w:rPr>
                <w:rFonts w:ascii="Calibri" w:eastAsia="Times New Roman" w:hAnsi="Calibri" w:cs="Calibri"/>
                <w:color w:val="000000"/>
                <w:sz w:val="24"/>
                <w:szCs w:val="24"/>
                <w:lang w:eastAsia="zh-CN"/>
              </w:rPr>
              <w:t>and</w:t>
            </w:r>
            <w:r w:rsidRPr="002E6FB3">
              <w:rPr>
                <w:rFonts w:ascii="Calibri" w:eastAsia="Times New Roman" w:hAnsi="Calibri" w:cs="Calibri"/>
                <w:b/>
                <w:color w:val="000000"/>
                <w:sz w:val="24"/>
                <w:szCs w:val="24"/>
                <w:lang w:eastAsia="zh-CN"/>
              </w:rPr>
              <w:t xml:space="preserve"> </w:t>
            </w:r>
            <w:r w:rsidRPr="001F1A3E">
              <w:rPr>
                <w:rFonts w:ascii="Calibri" w:eastAsia="Times New Roman" w:hAnsi="Calibri" w:cs="Calibri"/>
                <w:color w:val="7030A0"/>
                <w:sz w:val="24"/>
                <w:szCs w:val="24"/>
                <w:lang w:eastAsia="zh-CN"/>
              </w:rPr>
              <w:t>LGBTQ</w:t>
            </w:r>
          </w:p>
        </w:tc>
        <w:tc>
          <w:tcPr>
            <w:tcW w:w="4188" w:type="dxa"/>
          </w:tcPr>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Difficulties landlords impose on tenants.</w:t>
            </w:r>
          </w:p>
        </w:tc>
        <w:tc>
          <w:tcPr>
            <w:tcW w:w="5879" w:type="dxa"/>
            <w:tcBorders>
              <w:bottom w:val="nil"/>
            </w:tcBorders>
          </w:tcPr>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Provide clients with list of available housing service providers. </w:t>
            </w:r>
          </w:p>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Work with and advocate on behalf of agencies and coalitions.</w:t>
            </w:r>
          </w:p>
        </w:tc>
        <w:tc>
          <w:tcPr>
            <w:tcW w:w="5101" w:type="dxa"/>
            <w:vMerge w:val="restart"/>
          </w:tcPr>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Housing issues continue to negatively impact newcomers as a vulnerable group who face numerous barriers.    </w:t>
            </w:r>
          </w:p>
          <w:p w:rsidR="00627FD6" w:rsidRDefault="00627FD6" w:rsidP="002D7977">
            <w:pPr>
              <w:rPr>
                <w:rFonts w:ascii="Calibri" w:eastAsia="Times New Roman" w:hAnsi="Calibri" w:cs="Calibri"/>
                <w:color w:val="000000"/>
                <w:sz w:val="24"/>
                <w:szCs w:val="24"/>
                <w:lang w:eastAsia="zh-CN"/>
              </w:rPr>
            </w:pPr>
          </w:p>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Specific areas in Toronto West - Black Creek/ Jane Finch and Mount Dennis (below) - where housing that was previously affordable has become unaffordable for newcomers. </w:t>
            </w:r>
          </w:p>
        </w:tc>
      </w:tr>
      <w:tr w:rsidR="00627FD6" w:rsidRPr="009375D7" w:rsidTr="002D7977">
        <w:trPr>
          <w:trHeight w:val="737"/>
        </w:trPr>
        <w:tc>
          <w:tcPr>
            <w:tcW w:w="2484" w:type="dxa"/>
            <w:vMerge/>
          </w:tcPr>
          <w:p w:rsidR="00627FD6" w:rsidRDefault="00627FD6" w:rsidP="002D7977">
            <w:pPr>
              <w:rPr>
                <w:rFonts w:ascii="Calibri" w:eastAsia="Times New Roman" w:hAnsi="Calibri" w:cs="Calibri"/>
                <w:color w:val="000000"/>
                <w:sz w:val="24"/>
                <w:szCs w:val="24"/>
                <w:lang w:eastAsia="zh-CN"/>
              </w:rPr>
            </w:pPr>
          </w:p>
        </w:tc>
        <w:tc>
          <w:tcPr>
            <w:tcW w:w="4188" w:type="dxa"/>
          </w:tcPr>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Lack of affordable and accessible housing stock. Newcomers are especially impacted.   </w:t>
            </w:r>
          </w:p>
        </w:tc>
        <w:tc>
          <w:tcPr>
            <w:tcW w:w="5879" w:type="dxa"/>
            <w:tcBorders>
              <w:top w:val="nil"/>
            </w:tcBorders>
          </w:tcPr>
          <w:p w:rsidR="00627FD6" w:rsidRPr="00CA1354" w:rsidRDefault="00627FD6" w:rsidP="002D7977">
            <w:pPr>
              <w:rPr>
                <w:rFonts w:ascii="Calibri" w:eastAsia="Times New Roman" w:hAnsi="Calibri" w:cs="Calibri"/>
                <w:color w:val="000000"/>
                <w:sz w:val="24"/>
                <w:szCs w:val="24"/>
                <w:highlight w:val="yellow"/>
                <w:lang w:eastAsia="zh-CN"/>
              </w:rPr>
            </w:pPr>
          </w:p>
        </w:tc>
        <w:tc>
          <w:tcPr>
            <w:tcW w:w="5101" w:type="dxa"/>
            <w:vMerge/>
          </w:tcPr>
          <w:p w:rsidR="00627FD6" w:rsidRDefault="00627FD6" w:rsidP="002D7977">
            <w:pPr>
              <w:rPr>
                <w:rFonts w:ascii="Calibri" w:eastAsia="Times New Roman" w:hAnsi="Calibri" w:cs="Calibri"/>
                <w:color w:val="000000"/>
                <w:sz w:val="24"/>
                <w:szCs w:val="24"/>
                <w:lang w:eastAsia="zh-CN"/>
              </w:rPr>
            </w:pPr>
          </w:p>
        </w:tc>
      </w:tr>
      <w:tr w:rsidR="00627FD6" w:rsidRPr="009375D7" w:rsidTr="002D7977">
        <w:trPr>
          <w:trHeight w:val="737"/>
        </w:trPr>
        <w:tc>
          <w:tcPr>
            <w:tcW w:w="2484" w:type="dxa"/>
            <w:vMerge/>
          </w:tcPr>
          <w:p w:rsidR="00627FD6" w:rsidRDefault="00627FD6" w:rsidP="002D7977">
            <w:pPr>
              <w:rPr>
                <w:rFonts w:ascii="Calibri" w:eastAsia="Times New Roman" w:hAnsi="Calibri" w:cs="Calibri"/>
                <w:color w:val="000000"/>
                <w:sz w:val="24"/>
                <w:szCs w:val="24"/>
                <w:lang w:eastAsia="zh-CN"/>
              </w:rPr>
            </w:pPr>
          </w:p>
        </w:tc>
        <w:tc>
          <w:tcPr>
            <w:tcW w:w="4188" w:type="dxa"/>
          </w:tcPr>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Newcomers struggling to find a basement apartment to rent in Black Creek/ Jane Finch area which had previously been affordable.</w:t>
            </w:r>
          </w:p>
        </w:tc>
        <w:tc>
          <w:tcPr>
            <w:tcW w:w="5879" w:type="dxa"/>
          </w:tcPr>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Continue to raise concerns at different platforms.</w:t>
            </w:r>
          </w:p>
        </w:tc>
        <w:tc>
          <w:tcPr>
            <w:tcW w:w="5101" w:type="dxa"/>
            <w:vMerge/>
          </w:tcPr>
          <w:p w:rsidR="00627FD6" w:rsidRPr="009375D7" w:rsidRDefault="00627FD6" w:rsidP="002D7977">
            <w:pPr>
              <w:rPr>
                <w:rFonts w:ascii="Calibri" w:eastAsia="Times New Roman" w:hAnsi="Calibri" w:cs="Calibri"/>
                <w:color w:val="000000"/>
                <w:sz w:val="24"/>
                <w:szCs w:val="24"/>
                <w:lang w:eastAsia="zh-CN"/>
              </w:rPr>
            </w:pPr>
          </w:p>
        </w:tc>
      </w:tr>
      <w:tr w:rsidR="00627FD6" w:rsidRPr="009375D7" w:rsidTr="00A602FF">
        <w:trPr>
          <w:trHeight w:val="1170"/>
        </w:trPr>
        <w:tc>
          <w:tcPr>
            <w:tcW w:w="2484" w:type="dxa"/>
            <w:vMerge/>
          </w:tcPr>
          <w:p w:rsidR="00627FD6" w:rsidRDefault="00627FD6" w:rsidP="002D7977">
            <w:pPr>
              <w:rPr>
                <w:sz w:val="24"/>
                <w:szCs w:val="24"/>
              </w:rPr>
            </w:pPr>
          </w:p>
        </w:tc>
        <w:tc>
          <w:tcPr>
            <w:tcW w:w="4188" w:type="dxa"/>
            <w:shd w:val="clear" w:color="auto" w:fill="auto"/>
          </w:tcPr>
          <w:p w:rsidR="00627FD6" w:rsidRPr="00CB7765" w:rsidRDefault="00627FD6" w:rsidP="002D7977">
            <w:pPr>
              <w:rPr>
                <w:sz w:val="24"/>
                <w:szCs w:val="24"/>
              </w:rPr>
            </w:pPr>
            <w:r>
              <w:rPr>
                <w:sz w:val="24"/>
                <w:szCs w:val="24"/>
              </w:rPr>
              <w:t>L</w:t>
            </w:r>
            <w:r w:rsidRPr="00F273AE">
              <w:rPr>
                <w:sz w:val="24"/>
                <w:szCs w:val="24"/>
              </w:rPr>
              <w:t>ack of stable housing leads to instability in other areas such as finding employment.</w:t>
            </w:r>
          </w:p>
        </w:tc>
        <w:tc>
          <w:tcPr>
            <w:tcW w:w="5879" w:type="dxa"/>
            <w:shd w:val="clear" w:color="auto" w:fill="auto"/>
          </w:tcPr>
          <w:p w:rsidR="00627FD6" w:rsidRDefault="00627FD6" w:rsidP="002D7977">
            <w:pPr>
              <w:rPr>
                <w:sz w:val="24"/>
                <w:szCs w:val="24"/>
              </w:rPr>
            </w:pPr>
            <w:r>
              <w:rPr>
                <w:rFonts w:ascii="Calibri" w:eastAsia="Times New Roman" w:hAnsi="Calibri" w:cs="Calibri"/>
                <w:color w:val="000000"/>
                <w:sz w:val="24"/>
                <w:szCs w:val="24"/>
                <w:lang w:eastAsia="zh-CN"/>
              </w:rPr>
              <w:t>R</w:t>
            </w:r>
            <w:r w:rsidRPr="00F273AE">
              <w:rPr>
                <w:rFonts w:ascii="Calibri" w:eastAsia="Times New Roman" w:hAnsi="Calibri" w:cs="Calibri"/>
                <w:color w:val="000000"/>
                <w:sz w:val="24"/>
                <w:szCs w:val="24"/>
                <w:lang w:eastAsia="zh-CN"/>
              </w:rPr>
              <w:t>e</w:t>
            </w:r>
            <w:r>
              <w:rPr>
                <w:rFonts w:ascii="Calibri" w:eastAsia="Times New Roman" w:hAnsi="Calibri" w:cs="Calibri"/>
                <w:color w:val="000000"/>
                <w:sz w:val="24"/>
                <w:szCs w:val="24"/>
                <w:lang w:eastAsia="zh-CN"/>
              </w:rPr>
              <w:t>fer to housing support workers.</w:t>
            </w:r>
          </w:p>
        </w:tc>
        <w:tc>
          <w:tcPr>
            <w:tcW w:w="5101" w:type="dxa"/>
            <w:shd w:val="clear" w:color="auto" w:fill="auto"/>
          </w:tcPr>
          <w:p w:rsidR="00627FD6" w:rsidRPr="00F606B7" w:rsidRDefault="00627FD6" w:rsidP="002D7977">
            <w:pPr>
              <w:rPr>
                <w:rFonts w:cstheme="minorHAnsi"/>
                <w:sz w:val="24"/>
                <w:szCs w:val="24"/>
              </w:rPr>
            </w:pPr>
            <w:r w:rsidRPr="00936204">
              <w:rPr>
                <w:sz w:val="24"/>
                <w:szCs w:val="24"/>
              </w:rPr>
              <w:t>Housing is a social determinant of health and cru</w:t>
            </w:r>
            <w:r>
              <w:rPr>
                <w:sz w:val="24"/>
                <w:szCs w:val="24"/>
              </w:rPr>
              <w:t>cial to the settlement process.</w:t>
            </w:r>
          </w:p>
        </w:tc>
      </w:tr>
      <w:tr w:rsidR="00627FD6" w:rsidRPr="009375D7" w:rsidTr="00A602FF">
        <w:trPr>
          <w:trHeight w:val="1170"/>
        </w:trPr>
        <w:tc>
          <w:tcPr>
            <w:tcW w:w="2484" w:type="dxa"/>
            <w:vMerge w:val="restart"/>
            <w:shd w:val="clear" w:color="auto" w:fill="auto"/>
          </w:tcPr>
          <w:p w:rsidR="00627FD6" w:rsidRPr="00375326" w:rsidRDefault="00627FD6" w:rsidP="002D7977">
            <w:pPr>
              <w:rPr>
                <w:sz w:val="24"/>
                <w:szCs w:val="24"/>
              </w:rPr>
            </w:pPr>
            <w:r w:rsidRPr="001F1A3E">
              <w:rPr>
                <w:color w:val="0000FF"/>
                <w:sz w:val="24"/>
                <w:szCs w:val="24"/>
              </w:rPr>
              <w:t>General</w:t>
            </w:r>
            <w:r>
              <w:rPr>
                <w:sz w:val="24"/>
                <w:szCs w:val="24"/>
              </w:rPr>
              <w:t xml:space="preserve"> </w:t>
            </w:r>
            <w:r w:rsidRPr="00D56DF0">
              <w:rPr>
                <w:sz w:val="24"/>
                <w:szCs w:val="24"/>
              </w:rPr>
              <w:t xml:space="preserve">and </w:t>
            </w:r>
            <w:r w:rsidRPr="001F1A3E">
              <w:rPr>
                <w:color w:val="31849B" w:themeColor="accent5" w:themeShade="BF"/>
                <w:sz w:val="24"/>
                <w:szCs w:val="24"/>
              </w:rPr>
              <w:t>Larger Families</w:t>
            </w:r>
          </w:p>
        </w:tc>
        <w:tc>
          <w:tcPr>
            <w:tcW w:w="4188" w:type="dxa"/>
            <w:shd w:val="clear" w:color="auto" w:fill="DDD9C3" w:themeFill="background2" w:themeFillShade="E6"/>
          </w:tcPr>
          <w:p w:rsidR="00627FD6" w:rsidRPr="001F1A3E" w:rsidRDefault="00627FD6" w:rsidP="002D7977">
            <w:pPr>
              <w:rPr>
                <w:sz w:val="24"/>
                <w:szCs w:val="24"/>
              </w:rPr>
            </w:pPr>
            <w:r w:rsidRPr="001F1A3E">
              <w:rPr>
                <w:sz w:val="24"/>
                <w:szCs w:val="24"/>
              </w:rPr>
              <w:t xml:space="preserve">Housing is often the main priority. Newcomers now being priced out of the Mount Dennis area.  Families are moving to Scarborough and further and still live in over-crowded conditions. </w:t>
            </w:r>
          </w:p>
        </w:tc>
        <w:tc>
          <w:tcPr>
            <w:tcW w:w="5879" w:type="dxa"/>
            <w:vMerge w:val="restart"/>
            <w:shd w:val="clear" w:color="auto" w:fill="DDD9C3" w:themeFill="background2" w:themeFillShade="E6"/>
          </w:tcPr>
          <w:p w:rsidR="00627FD6" w:rsidRPr="001F1A3E" w:rsidRDefault="00627FD6" w:rsidP="002D7977">
            <w:pPr>
              <w:rPr>
                <w:sz w:val="24"/>
                <w:szCs w:val="24"/>
              </w:rPr>
            </w:pPr>
            <w:r w:rsidRPr="001F1A3E">
              <w:rPr>
                <w:sz w:val="24"/>
                <w:szCs w:val="24"/>
              </w:rPr>
              <w:t xml:space="preserve">Connect newcomers with local landlords. </w:t>
            </w:r>
          </w:p>
          <w:p w:rsidR="00627FD6" w:rsidRPr="001F1A3E" w:rsidRDefault="00627FD6" w:rsidP="002D7977">
            <w:pPr>
              <w:rPr>
                <w:sz w:val="24"/>
                <w:szCs w:val="24"/>
              </w:rPr>
            </w:pPr>
          </w:p>
          <w:p w:rsidR="00627FD6" w:rsidRPr="001F1A3E" w:rsidRDefault="00627FD6" w:rsidP="002D7977">
            <w:pPr>
              <w:rPr>
                <w:sz w:val="24"/>
                <w:szCs w:val="24"/>
              </w:rPr>
            </w:pPr>
            <w:r w:rsidRPr="001F1A3E">
              <w:rPr>
                <w:sz w:val="24"/>
                <w:szCs w:val="24"/>
              </w:rPr>
              <w:t xml:space="preserve">Assist clients to apply for social housing. </w:t>
            </w:r>
          </w:p>
        </w:tc>
        <w:tc>
          <w:tcPr>
            <w:tcW w:w="5101" w:type="dxa"/>
            <w:vMerge w:val="restart"/>
            <w:shd w:val="clear" w:color="auto" w:fill="DDD9C3" w:themeFill="background2" w:themeFillShade="E6"/>
          </w:tcPr>
          <w:p w:rsidR="00627FD6" w:rsidRPr="001F1A3E" w:rsidRDefault="00627FD6" w:rsidP="002D7977">
            <w:pPr>
              <w:rPr>
                <w:rFonts w:cstheme="minorHAnsi"/>
                <w:sz w:val="24"/>
                <w:szCs w:val="24"/>
              </w:rPr>
            </w:pPr>
            <w:r w:rsidRPr="001F1A3E">
              <w:rPr>
                <w:rFonts w:cstheme="minorHAnsi"/>
                <w:sz w:val="24"/>
                <w:szCs w:val="24"/>
              </w:rPr>
              <w:t xml:space="preserve">Trend of seeing newcomers move further away from downtown was noted in 2016/17 survey, but issue of over-crowding is newly mentioned.  </w:t>
            </w:r>
          </w:p>
          <w:p w:rsidR="00627FD6" w:rsidRPr="001F1A3E" w:rsidRDefault="00627FD6" w:rsidP="002D7977">
            <w:pPr>
              <w:rPr>
                <w:rFonts w:cstheme="minorHAnsi"/>
                <w:sz w:val="24"/>
                <w:szCs w:val="24"/>
              </w:rPr>
            </w:pPr>
          </w:p>
          <w:p w:rsidR="00627FD6" w:rsidRPr="001F1A3E" w:rsidRDefault="00627FD6" w:rsidP="002D7977">
            <w:pPr>
              <w:rPr>
                <w:rFonts w:cstheme="minorHAnsi"/>
                <w:sz w:val="24"/>
                <w:szCs w:val="24"/>
              </w:rPr>
            </w:pPr>
          </w:p>
          <w:p w:rsidR="00627FD6" w:rsidRPr="001F1A3E" w:rsidRDefault="00627FD6" w:rsidP="002D7977">
            <w:pPr>
              <w:rPr>
                <w:rFonts w:cstheme="minorHAnsi"/>
                <w:sz w:val="24"/>
                <w:szCs w:val="24"/>
              </w:rPr>
            </w:pPr>
          </w:p>
        </w:tc>
      </w:tr>
      <w:tr w:rsidR="00627FD6" w:rsidRPr="009375D7" w:rsidTr="00A602FF">
        <w:trPr>
          <w:trHeight w:val="1170"/>
        </w:trPr>
        <w:tc>
          <w:tcPr>
            <w:tcW w:w="2484" w:type="dxa"/>
            <w:vMerge/>
            <w:shd w:val="clear" w:color="auto" w:fill="auto"/>
          </w:tcPr>
          <w:p w:rsidR="00627FD6" w:rsidRDefault="00627FD6" w:rsidP="002D7977">
            <w:pPr>
              <w:rPr>
                <w:sz w:val="24"/>
                <w:szCs w:val="24"/>
              </w:rPr>
            </w:pPr>
          </w:p>
        </w:tc>
        <w:tc>
          <w:tcPr>
            <w:tcW w:w="4188" w:type="dxa"/>
            <w:shd w:val="clear" w:color="auto" w:fill="DDD9C3" w:themeFill="background2" w:themeFillShade="E6"/>
          </w:tcPr>
          <w:p w:rsidR="00627FD6" w:rsidRPr="00CB7765" w:rsidRDefault="00627FD6" w:rsidP="002D7977">
            <w:pPr>
              <w:rPr>
                <w:sz w:val="24"/>
                <w:szCs w:val="24"/>
              </w:rPr>
            </w:pPr>
            <w:r>
              <w:rPr>
                <w:sz w:val="24"/>
                <w:szCs w:val="24"/>
              </w:rPr>
              <w:t xml:space="preserve">The wait list for social housing is long -e.g. 8 years - and growing. </w:t>
            </w:r>
            <w:r w:rsidRPr="00CB7765">
              <w:rPr>
                <w:sz w:val="24"/>
                <w:szCs w:val="24"/>
              </w:rPr>
              <w:t xml:space="preserve"> </w:t>
            </w:r>
          </w:p>
        </w:tc>
        <w:tc>
          <w:tcPr>
            <w:tcW w:w="5879" w:type="dxa"/>
            <w:vMerge/>
          </w:tcPr>
          <w:p w:rsidR="00627FD6" w:rsidRDefault="00627FD6" w:rsidP="002D7977">
            <w:pPr>
              <w:rPr>
                <w:sz w:val="24"/>
                <w:szCs w:val="24"/>
              </w:rPr>
            </w:pPr>
          </w:p>
        </w:tc>
        <w:tc>
          <w:tcPr>
            <w:tcW w:w="5101" w:type="dxa"/>
            <w:vMerge/>
          </w:tcPr>
          <w:p w:rsidR="00627FD6" w:rsidRPr="00F606B7" w:rsidRDefault="00627FD6" w:rsidP="002D7977">
            <w:pPr>
              <w:rPr>
                <w:rFonts w:cstheme="minorHAnsi"/>
                <w:sz w:val="24"/>
                <w:szCs w:val="24"/>
              </w:rPr>
            </w:pPr>
          </w:p>
        </w:tc>
      </w:tr>
      <w:tr w:rsidR="00627FD6" w:rsidRPr="009375D7" w:rsidTr="00A602FF">
        <w:trPr>
          <w:trHeight w:val="980"/>
        </w:trPr>
        <w:tc>
          <w:tcPr>
            <w:tcW w:w="2484" w:type="dxa"/>
            <w:vMerge w:val="restart"/>
            <w:hideMark/>
          </w:tcPr>
          <w:p w:rsidR="00627FD6" w:rsidRPr="009375D7" w:rsidRDefault="00627FD6" w:rsidP="002D7977">
            <w:pPr>
              <w:tabs>
                <w:tab w:val="left" w:pos="1644"/>
              </w:tabs>
              <w:rPr>
                <w:rFonts w:ascii="Calibri" w:eastAsia="Times New Roman" w:hAnsi="Calibri" w:cs="Calibri"/>
                <w:color w:val="000000"/>
                <w:sz w:val="24"/>
                <w:szCs w:val="24"/>
                <w:lang w:eastAsia="zh-CN"/>
              </w:rPr>
            </w:pPr>
            <w:r w:rsidRPr="001F1A3E">
              <w:rPr>
                <w:rFonts w:ascii="Calibri" w:eastAsia="Times New Roman" w:hAnsi="Calibri" w:cs="Calibri"/>
                <w:color w:val="0000FF"/>
                <w:sz w:val="24"/>
                <w:szCs w:val="24"/>
                <w:lang w:eastAsia="zh-CN"/>
              </w:rPr>
              <w:lastRenderedPageBreak/>
              <w:t xml:space="preserve">General </w:t>
            </w:r>
            <w:r w:rsidRPr="00982C39">
              <w:rPr>
                <w:rFonts w:ascii="Calibri" w:eastAsia="Times New Roman" w:hAnsi="Calibri" w:cs="Calibri"/>
                <w:color w:val="000000"/>
                <w:sz w:val="24"/>
                <w:szCs w:val="24"/>
                <w:lang w:eastAsia="zh-CN"/>
              </w:rPr>
              <w:t xml:space="preserve">and </w:t>
            </w:r>
            <w:r w:rsidRPr="009876AB">
              <w:rPr>
                <w:rFonts w:ascii="Calibri" w:eastAsia="Times New Roman" w:hAnsi="Calibri" w:cs="Calibri"/>
                <w:b/>
                <w:color w:val="943634" w:themeColor="accent2" w:themeShade="BF"/>
                <w:sz w:val="24"/>
                <w:szCs w:val="24"/>
                <w:lang w:eastAsia="zh-CN"/>
              </w:rPr>
              <w:t>Newcomers with Mental Health Issues</w:t>
            </w:r>
            <w:r>
              <w:rPr>
                <w:rFonts w:ascii="Calibri" w:eastAsia="Times New Roman" w:hAnsi="Calibri" w:cs="Calibri"/>
                <w:color w:val="000000"/>
                <w:sz w:val="24"/>
                <w:szCs w:val="24"/>
                <w:lang w:eastAsia="zh-CN"/>
              </w:rPr>
              <w:t xml:space="preserve">, </w:t>
            </w:r>
            <w:r w:rsidRPr="009876AB">
              <w:rPr>
                <w:rFonts w:ascii="Calibri" w:eastAsia="Times New Roman" w:hAnsi="Calibri" w:cs="Calibri"/>
                <w:b/>
                <w:color w:val="969696"/>
                <w:sz w:val="24"/>
                <w:szCs w:val="24"/>
                <w:lang w:eastAsia="zh-CN"/>
              </w:rPr>
              <w:t>Singles,</w:t>
            </w:r>
            <w:r>
              <w:rPr>
                <w:rFonts w:ascii="Calibri" w:eastAsia="Times New Roman" w:hAnsi="Calibri" w:cs="Calibri"/>
                <w:color w:val="000000"/>
                <w:sz w:val="24"/>
                <w:szCs w:val="24"/>
                <w:lang w:eastAsia="zh-CN"/>
              </w:rPr>
              <w:t xml:space="preserve"> </w:t>
            </w:r>
            <w:r w:rsidRPr="001F1A3E">
              <w:rPr>
                <w:rFonts w:ascii="Calibri" w:eastAsia="Times New Roman" w:hAnsi="Calibri" w:cs="Calibri"/>
                <w:color w:val="7030A0"/>
                <w:sz w:val="24"/>
                <w:szCs w:val="24"/>
                <w:lang w:eastAsia="zh-CN"/>
              </w:rPr>
              <w:t>LGBTQ</w:t>
            </w:r>
            <w:r>
              <w:rPr>
                <w:rFonts w:ascii="Calibri" w:eastAsia="Times New Roman" w:hAnsi="Calibri" w:cs="Calibri"/>
                <w:color w:val="000000"/>
                <w:sz w:val="24"/>
                <w:szCs w:val="24"/>
                <w:lang w:eastAsia="zh-CN"/>
              </w:rPr>
              <w:t xml:space="preserve">, </w:t>
            </w:r>
            <w:r w:rsidRPr="009876AB">
              <w:rPr>
                <w:rFonts w:ascii="Calibri" w:eastAsia="Times New Roman" w:hAnsi="Calibri" w:cs="Calibri"/>
                <w:color w:val="FF00FF"/>
                <w:sz w:val="24"/>
                <w:szCs w:val="24"/>
                <w:lang w:eastAsia="zh-CN"/>
              </w:rPr>
              <w:t>Single Mother Families</w:t>
            </w:r>
          </w:p>
        </w:tc>
        <w:tc>
          <w:tcPr>
            <w:tcW w:w="4188" w:type="dxa"/>
            <w:shd w:val="clear" w:color="auto" w:fill="auto"/>
          </w:tcPr>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Clients with mental health issues, singles, single mother families and LGBTQ clients have difficulty finding housing due to insufficient income, bad or no credit history.  </w:t>
            </w:r>
          </w:p>
        </w:tc>
        <w:tc>
          <w:tcPr>
            <w:tcW w:w="5879" w:type="dxa"/>
            <w:vMerge w:val="restart"/>
            <w:shd w:val="clear" w:color="auto" w:fill="auto"/>
          </w:tcPr>
          <w:p w:rsidR="00627FD6" w:rsidRDefault="00627FD6" w:rsidP="002D7977">
            <w:pPr>
              <w:rPr>
                <w:rFonts w:ascii="Calibri" w:eastAsia="Times New Roman" w:hAnsi="Calibri" w:cs="Calibri"/>
                <w:color w:val="000000"/>
                <w:sz w:val="24"/>
                <w:szCs w:val="24"/>
                <w:lang w:eastAsia="zh-CN"/>
              </w:rPr>
            </w:pPr>
          </w:p>
          <w:p w:rsidR="00627FD6" w:rsidRDefault="00627FD6" w:rsidP="002D7977">
            <w:pPr>
              <w:rPr>
                <w:rFonts w:ascii="Calibri" w:eastAsia="Times New Roman" w:hAnsi="Calibri" w:cs="Calibri"/>
                <w:color w:val="000000"/>
                <w:sz w:val="24"/>
                <w:szCs w:val="24"/>
                <w:lang w:eastAsia="zh-CN"/>
              </w:rPr>
            </w:pPr>
          </w:p>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Advocacy for more affordable housing and for rent controls.</w:t>
            </w:r>
          </w:p>
        </w:tc>
        <w:tc>
          <w:tcPr>
            <w:tcW w:w="5101" w:type="dxa"/>
            <w:vMerge w:val="restart"/>
            <w:shd w:val="clear" w:color="auto" w:fill="auto"/>
          </w:tcPr>
          <w:p w:rsidR="00627FD6" w:rsidRDefault="00627FD6" w:rsidP="002D7977">
            <w:pPr>
              <w:rPr>
                <w:rFonts w:ascii="Calibri" w:eastAsia="Times New Roman" w:hAnsi="Calibri" w:cs="Calibri"/>
                <w:color w:val="000000"/>
                <w:sz w:val="24"/>
                <w:szCs w:val="24"/>
                <w:lang w:eastAsia="zh-CN"/>
              </w:rPr>
            </w:pPr>
          </w:p>
          <w:p w:rsidR="00627FD6" w:rsidRDefault="00627FD6" w:rsidP="002D7977">
            <w:pPr>
              <w:rPr>
                <w:rFonts w:ascii="Calibri" w:eastAsia="Times New Roman" w:hAnsi="Calibri" w:cs="Calibri"/>
                <w:color w:val="000000"/>
                <w:sz w:val="24"/>
                <w:szCs w:val="24"/>
                <w:lang w:eastAsia="zh-CN"/>
              </w:rPr>
            </w:pPr>
          </w:p>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Social assistance and pensions not keeping up with increasingly high rents is raised for the first time (in 2017/18 survey).</w:t>
            </w:r>
          </w:p>
        </w:tc>
      </w:tr>
      <w:tr w:rsidR="00627FD6" w:rsidRPr="009375D7" w:rsidTr="00A602FF">
        <w:trPr>
          <w:trHeight w:val="979"/>
        </w:trPr>
        <w:tc>
          <w:tcPr>
            <w:tcW w:w="2484" w:type="dxa"/>
            <w:vMerge/>
          </w:tcPr>
          <w:p w:rsidR="00627FD6" w:rsidRDefault="00627FD6" w:rsidP="002D7977">
            <w:pPr>
              <w:rPr>
                <w:rFonts w:ascii="Calibri" w:eastAsia="Times New Roman" w:hAnsi="Calibri" w:cs="Calibri"/>
                <w:color w:val="000000"/>
                <w:sz w:val="24"/>
                <w:szCs w:val="24"/>
                <w:lang w:eastAsia="zh-CN"/>
              </w:rPr>
            </w:pPr>
          </w:p>
        </w:tc>
        <w:tc>
          <w:tcPr>
            <w:tcW w:w="4188" w:type="dxa"/>
            <w:shd w:val="clear" w:color="auto" w:fill="auto"/>
          </w:tcPr>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Social assistance, Old Age Security, CPP, and ODSP have not increased to keep up with inflation or high rents. </w:t>
            </w:r>
          </w:p>
        </w:tc>
        <w:tc>
          <w:tcPr>
            <w:tcW w:w="5879" w:type="dxa"/>
            <w:vMerge/>
          </w:tcPr>
          <w:p w:rsidR="00627FD6" w:rsidRPr="009375D7" w:rsidRDefault="00627FD6" w:rsidP="002D7977">
            <w:pPr>
              <w:rPr>
                <w:rFonts w:ascii="Calibri" w:eastAsia="Times New Roman" w:hAnsi="Calibri" w:cs="Calibri"/>
                <w:color w:val="000000"/>
                <w:sz w:val="24"/>
                <w:szCs w:val="24"/>
                <w:lang w:eastAsia="zh-CN"/>
              </w:rPr>
            </w:pPr>
          </w:p>
        </w:tc>
        <w:tc>
          <w:tcPr>
            <w:tcW w:w="5101" w:type="dxa"/>
            <w:vMerge/>
          </w:tcPr>
          <w:p w:rsidR="00627FD6" w:rsidRPr="009375D7" w:rsidRDefault="00627FD6" w:rsidP="002D7977">
            <w:pPr>
              <w:rPr>
                <w:rFonts w:ascii="Calibri" w:eastAsia="Times New Roman" w:hAnsi="Calibri" w:cs="Calibri"/>
                <w:color w:val="000000"/>
                <w:sz w:val="24"/>
                <w:szCs w:val="24"/>
                <w:lang w:eastAsia="zh-CN"/>
              </w:rPr>
            </w:pPr>
          </w:p>
        </w:tc>
      </w:tr>
      <w:tr w:rsidR="00627FD6" w:rsidRPr="009375D7" w:rsidTr="00A602FF">
        <w:trPr>
          <w:trHeight w:val="851"/>
        </w:trPr>
        <w:tc>
          <w:tcPr>
            <w:tcW w:w="2484" w:type="dxa"/>
          </w:tcPr>
          <w:p w:rsidR="00627FD6" w:rsidRPr="009876AB" w:rsidRDefault="00627FD6" w:rsidP="002D7977">
            <w:pPr>
              <w:rPr>
                <w:rFonts w:ascii="Calibri" w:eastAsia="Times New Roman" w:hAnsi="Calibri" w:cs="Calibri"/>
                <w:color w:val="0000FF"/>
                <w:sz w:val="24"/>
                <w:szCs w:val="24"/>
                <w:lang w:eastAsia="zh-CN"/>
              </w:rPr>
            </w:pPr>
            <w:r w:rsidRPr="009876AB">
              <w:rPr>
                <w:rFonts w:ascii="Calibri" w:eastAsia="Times New Roman" w:hAnsi="Calibri" w:cs="Calibri"/>
                <w:color w:val="0000FF"/>
                <w:sz w:val="24"/>
                <w:szCs w:val="24"/>
                <w:lang w:eastAsia="zh-CN"/>
              </w:rPr>
              <w:t>General</w:t>
            </w:r>
          </w:p>
          <w:p w:rsidR="00627FD6" w:rsidRPr="009876AB" w:rsidRDefault="00627FD6" w:rsidP="002D7977">
            <w:pPr>
              <w:rPr>
                <w:rFonts w:ascii="Calibri" w:eastAsia="Times New Roman" w:hAnsi="Calibri" w:cs="Calibri"/>
                <w:color w:val="00B0F0"/>
                <w:sz w:val="24"/>
                <w:szCs w:val="24"/>
                <w:lang w:eastAsia="zh-CN"/>
              </w:rPr>
            </w:pPr>
            <w:r w:rsidRPr="00982C39">
              <w:rPr>
                <w:rFonts w:ascii="Calibri" w:eastAsia="Times New Roman" w:hAnsi="Calibri" w:cs="Calibri"/>
                <w:color w:val="000000"/>
                <w:sz w:val="24"/>
                <w:szCs w:val="24"/>
                <w:lang w:eastAsia="zh-CN"/>
              </w:rPr>
              <w:t>and</w:t>
            </w:r>
            <w:r>
              <w:rPr>
                <w:rFonts w:ascii="Calibri" w:eastAsia="Times New Roman" w:hAnsi="Calibri" w:cs="Calibri"/>
                <w:color w:val="000000"/>
                <w:sz w:val="24"/>
                <w:szCs w:val="24"/>
                <w:lang w:eastAsia="zh-CN"/>
              </w:rPr>
              <w:t xml:space="preserve"> </w:t>
            </w:r>
            <w:r w:rsidRPr="009876AB">
              <w:rPr>
                <w:rFonts w:ascii="Calibri" w:eastAsia="Times New Roman" w:hAnsi="Calibri" w:cs="Calibri"/>
                <w:color w:val="76923C" w:themeColor="accent3" w:themeShade="BF"/>
                <w:sz w:val="24"/>
                <w:szCs w:val="24"/>
                <w:lang w:eastAsia="zh-CN"/>
              </w:rPr>
              <w:t>Francophone</w:t>
            </w:r>
            <w:r>
              <w:rPr>
                <w:rFonts w:ascii="Calibri" w:eastAsia="Times New Roman" w:hAnsi="Calibri" w:cs="Calibri"/>
                <w:color w:val="000000"/>
                <w:sz w:val="24"/>
                <w:szCs w:val="24"/>
                <w:lang w:eastAsia="zh-CN"/>
              </w:rPr>
              <w:t xml:space="preserve"> </w:t>
            </w:r>
            <w:r w:rsidRPr="00982C39">
              <w:rPr>
                <w:rFonts w:ascii="Calibri" w:eastAsia="Times New Roman" w:hAnsi="Calibri" w:cs="Calibri"/>
                <w:color w:val="000000"/>
                <w:sz w:val="24"/>
                <w:szCs w:val="24"/>
                <w:lang w:eastAsia="zh-CN"/>
              </w:rPr>
              <w:t xml:space="preserve">and </w:t>
            </w:r>
            <w:r w:rsidRPr="009876AB">
              <w:rPr>
                <w:rFonts w:ascii="Calibri" w:eastAsia="Times New Roman" w:hAnsi="Calibri" w:cs="Calibri"/>
                <w:color w:val="00B0F0"/>
                <w:sz w:val="24"/>
                <w:szCs w:val="24"/>
                <w:lang w:eastAsia="zh-CN"/>
              </w:rPr>
              <w:t xml:space="preserve">Newcomers who are Unemployed </w:t>
            </w:r>
          </w:p>
          <w:p w:rsidR="00627FD6" w:rsidRDefault="00627FD6" w:rsidP="002D7977">
            <w:pPr>
              <w:rPr>
                <w:rFonts w:ascii="Calibri" w:eastAsia="Times New Roman" w:hAnsi="Calibri" w:cs="Calibri"/>
                <w:color w:val="000000"/>
                <w:sz w:val="24"/>
                <w:szCs w:val="24"/>
                <w:lang w:eastAsia="zh-CN"/>
              </w:rPr>
            </w:pPr>
          </w:p>
        </w:tc>
        <w:tc>
          <w:tcPr>
            <w:tcW w:w="4188" w:type="dxa"/>
            <w:shd w:val="clear" w:color="auto" w:fill="DDD9C3" w:themeFill="background2" w:themeFillShade="E6"/>
          </w:tcPr>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Unemployed newcomers are unable to rent housing due to lack of proof of employment; lack of guarantor; and unaffordable rents. </w:t>
            </w:r>
          </w:p>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Temporary solutions such as Airbnb are unaffordable for most and emergency shelters only provide respite for 2 weeks.</w:t>
            </w:r>
          </w:p>
        </w:tc>
        <w:tc>
          <w:tcPr>
            <w:tcW w:w="5879" w:type="dxa"/>
            <w:shd w:val="clear" w:color="auto" w:fill="DDD9C3" w:themeFill="background2" w:themeFillShade="E6"/>
          </w:tcPr>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Bring issues to housing providers such as Albion Neighbourhood Services and Lamp Community Health Centre so they can advocate on behalf of residents/ newcomers.</w:t>
            </w:r>
          </w:p>
          <w:p w:rsidR="00627FD6" w:rsidRPr="005873F1" w:rsidRDefault="00627FD6" w:rsidP="002D7977">
            <w:pPr>
              <w:rPr>
                <w:rFonts w:ascii="Calibri" w:eastAsia="Times New Roman" w:hAnsi="Calibri" w:cs="Calibri"/>
                <w:color w:val="000000"/>
                <w:sz w:val="16"/>
                <w:szCs w:val="16"/>
                <w:lang w:eastAsia="zh-CN"/>
              </w:rPr>
            </w:pPr>
          </w:p>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Deliver workshops for clients on rights regarding tenancy.</w:t>
            </w:r>
          </w:p>
          <w:p w:rsidR="00627FD6" w:rsidRPr="005873F1" w:rsidRDefault="00627FD6" w:rsidP="002D7977">
            <w:pPr>
              <w:rPr>
                <w:rFonts w:ascii="Calibri" w:eastAsia="Times New Roman" w:hAnsi="Calibri" w:cs="Calibri"/>
                <w:color w:val="000000"/>
                <w:sz w:val="16"/>
                <w:szCs w:val="16"/>
                <w:lang w:eastAsia="zh-CN"/>
              </w:rPr>
            </w:pPr>
          </w:p>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Connect clients to a legal clinic.</w:t>
            </w:r>
          </w:p>
          <w:p w:rsidR="00627FD6" w:rsidRPr="00CA1354" w:rsidRDefault="00627FD6" w:rsidP="002D7977">
            <w:pPr>
              <w:rPr>
                <w:rFonts w:ascii="Calibri" w:eastAsia="Times New Roman" w:hAnsi="Calibri" w:cs="Calibri"/>
                <w:color w:val="000000"/>
                <w:sz w:val="24"/>
                <w:szCs w:val="24"/>
                <w:highlight w:val="yellow"/>
                <w:lang w:eastAsia="zh-CN"/>
              </w:rPr>
            </w:pPr>
          </w:p>
        </w:tc>
        <w:tc>
          <w:tcPr>
            <w:tcW w:w="5101" w:type="dxa"/>
            <w:shd w:val="clear" w:color="auto" w:fill="DDD9C3" w:themeFill="background2" w:themeFillShade="E6"/>
          </w:tcPr>
          <w:p w:rsidR="00627FD6" w:rsidRDefault="00627FD6" w:rsidP="002D7977">
            <w:pPr>
              <w:rPr>
                <w:rFonts w:ascii="Calibri" w:eastAsia="Times New Roman" w:hAnsi="Calibri" w:cs="Calibri"/>
                <w:color w:val="000000"/>
                <w:sz w:val="24"/>
                <w:szCs w:val="24"/>
                <w:lang w:eastAsia="zh-CN"/>
              </w:rPr>
            </w:pPr>
          </w:p>
        </w:tc>
      </w:tr>
      <w:tr w:rsidR="00627FD6" w:rsidRPr="009375D7" w:rsidTr="00A602FF">
        <w:trPr>
          <w:trHeight w:val="851"/>
        </w:trPr>
        <w:tc>
          <w:tcPr>
            <w:tcW w:w="2484" w:type="dxa"/>
            <w:hideMark/>
          </w:tcPr>
          <w:p w:rsidR="00627FD6" w:rsidRPr="009876AB" w:rsidRDefault="00627FD6" w:rsidP="002D7977">
            <w:pPr>
              <w:rPr>
                <w:rFonts w:ascii="Calibri" w:eastAsia="Times New Roman" w:hAnsi="Calibri" w:cs="Calibri"/>
                <w:color w:val="008000"/>
                <w:sz w:val="24"/>
                <w:szCs w:val="24"/>
                <w:lang w:eastAsia="zh-CN"/>
              </w:rPr>
            </w:pPr>
            <w:r w:rsidRPr="009876AB">
              <w:rPr>
                <w:rFonts w:ascii="Calibri" w:eastAsia="Times New Roman" w:hAnsi="Calibri" w:cs="Calibri"/>
                <w:color w:val="008000"/>
                <w:sz w:val="24"/>
                <w:szCs w:val="24"/>
                <w:lang w:eastAsia="zh-CN"/>
              </w:rPr>
              <w:t>HIV Positive Newcomers</w:t>
            </w:r>
          </w:p>
        </w:tc>
        <w:tc>
          <w:tcPr>
            <w:tcW w:w="4188" w:type="dxa"/>
            <w:shd w:val="clear" w:color="auto" w:fill="FFFFFF" w:themeFill="background1"/>
          </w:tcPr>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These newcomers have added burden of paying for treatment as well as seeking stable housing. Note: This issue was observed in Central Toronto.</w:t>
            </w:r>
          </w:p>
        </w:tc>
        <w:tc>
          <w:tcPr>
            <w:tcW w:w="5879" w:type="dxa"/>
            <w:shd w:val="clear" w:color="auto" w:fill="FFFFFF" w:themeFill="background1"/>
          </w:tcPr>
          <w:p w:rsidR="00627FD6" w:rsidRDefault="00627FD6" w:rsidP="002D7977">
            <w:pPr>
              <w:rPr>
                <w:rFonts w:ascii="Calibri" w:eastAsia="Times New Roman" w:hAnsi="Calibri" w:cs="Calibri"/>
                <w:color w:val="000000"/>
                <w:sz w:val="24"/>
                <w:szCs w:val="24"/>
                <w:lang w:eastAsia="zh-CN"/>
              </w:rPr>
            </w:pPr>
          </w:p>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Attempts are made to connect clients to housing services.</w:t>
            </w:r>
          </w:p>
        </w:tc>
        <w:tc>
          <w:tcPr>
            <w:tcW w:w="5101" w:type="dxa"/>
            <w:shd w:val="clear" w:color="auto" w:fill="FFFFFF" w:themeFill="background1"/>
          </w:tcPr>
          <w:p w:rsidR="00627FD6" w:rsidRDefault="00627FD6" w:rsidP="002D7977">
            <w:pPr>
              <w:rPr>
                <w:rFonts w:ascii="Calibri" w:eastAsia="Times New Roman" w:hAnsi="Calibri" w:cs="Calibri"/>
                <w:color w:val="000000"/>
                <w:sz w:val="24"/>
                <w:szCs w:val="24"/>
                <w:lang w:eastAsia="zh-CN"/>
              </w:rPr>
            </w:pPr>
          </w:p>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Barriers for HIV positive newcomers are raised for the first time. </w:t>
            </w:r>
          </w:p>
        </w:tc>
      </w:tr>
      <w:tr w:rsidR="00627FD6" w:rsidRPr="009375D7" w:rsidTr="00A602FF">
        <w:trPr>
          <w:trHeight w:val="440"/>
        </w:trPr>
        <w:tc>
          <w:tcPr>
            <w:tcW w:w="2484" w:type="dxa"/>
          </w:tcPr>
          <w:p w:rsidR="00627FD6" w:rsidRPr="009375D7" w:rsidRDefault="00627FD6" w:rsidP="002D7977">
            <w:pPr>
              <w:rPr>
                <w:rFonts w:ascii="Calibri" w:eastAsia="Times New Roman" w:hAnsi="Calibri" w:cs="Calibri"/>
                <w:color w:val="000000"/>
                <w:sz w:val="24"/>
                <w:szCs w:val="24"/>
                <w:lang w:eastAsia="zh-CN"/>
              </w:rPr>
            </w:pPr>
            <w:r w:rsidRPr="009876AB">
              <w:rPr>
                <w:rFonts w:ascii="Calibri" w:eastAsia="Times New Roman" w:hAnsi="Calibri" w:cs="Calibri"/>
                <w:color w:val="E36C0A" w:themeColor="accent6" w:themeShade="BF"/>
                <w:sz w:val="24"/>
                <w:szCs w:val="24"/>
                <w:lang w:eastAsia="zh-CN"/>
              </w:rPr>
              <w:t>Non-Status Women and Children</w:t>
            </w:r>
          </w:p>
        </w:tc>
        <w:tc>
          <w:tcPr>
            <w:tcW w:w="4188" w:type="dxa"/>
            <w:shd w:val="clear" w:color="auto" w:fill="DDD9C3" w:themeFill="background2" w:themeFillShade="E6"/>
          </w:tcPr>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Lack of housing services for women without documented status.  Women and children without status are staying in the shelter system for 1 year, about 3 - 6 months longer than those with status. </w:t>
            </w:r>
          </w:p>
        </w:tc>
        <w:tc>
          <w:tcPr>
            <w:tcW w:w="5879" w:type="dxa"/>
            <w:shd w:val="clear" w:color="auto" w:fill="DDD9C3" w:themeFill="background2" w:themeFillShade="E6"/>
          </w:tcPr>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Created a settlement position to support newcomers that access our services.  </w:t>
            </w:r>
          </w:p>
          <w:p w:rsidR="00627FD6" w:rsidRDefault="00627FD6" w:rsidP="002D7977">
            <w:pPr>
              <w:rPr>
                <w:rFonts w:ascii="Calibri" w:eastAsia="Times New Roman" w:hAnsi="Calibri" w:cs="Calibri"/>
                <w:color w:val="000000"/>
                <w:sz w:val="24"/>
                <w:szCs w:val="24"/>
                <w:lang w:eastAsia="zh-CN"/>
              </w:rPr>
            </w:pPr>
          </w:p>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Joined various tables to raise this issue.</w:t>
            </w:r>
          </w:p>
        </w:tc>
        <w:tc>
          <w:tcPr>
            <w:tcW w:w="5101" w:type="dxa"/>
            <w:shd w:val="clear" w:color="auto" w:fill="DDD9C3" w:themeFill="background2" w:themeFillShade="E6"/>
          </w:tcPr>
          <w:p w:rsidR="00627FD6" w:rsidRDefault="00627FD6" w:rsidP="002D7977">
            <w:pPr>
              <w:rPr>
                <w:rFonts w:ascii="Calibri" w:eastAsia="Times New Roman" w:hAnsi="Calibri" w:cs="Calibri"/>
                <w:color w:val="000000"/>
                <w:sz w:val="24"/>
                <w:szCs w:val="24"/>
                <w:lang w:eastAsia="zh-CN"/>
              </w:rPr>
            </w:pPr>
          </w:p>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Advocacy continues to be indicated as a response, but it is raised 3 times more often than in 2016/17 survey.</w:t>
            </w:r>
          </w:p>
        </w:tc>
      </w:tr>
      <w:tr w:rsidR="00627FD6" w:rsidRPr="009375D7" w:rsidTr="00A602FF">
        <w:trPr>
          <w:trHeight w:val="685"/>
        </w:trPr>
        <w:tc>
          <w:tcPr>
            <w:tcW w:w="2484" w:type="dxa"/>
            <w:vMerge w:val="restart"/>
            <w:hideMark/>
          </w:tcPr>
          <w:p w:rsidR="00627FD6" w:rsidRPr="009375D7" w:rsidRDefault="00627FD6" w:rsidP="00DC74B2">
            <w:pPr>
              <w:rPr>
                <w:rFonts w:ascii="Calibri" w:eastAsia="Times New Roman" w:hAnsi="Calibri" w:cs="Calibri"/>
                <w:color w:val="000000"/>
                <w:sz w:val="24"/>
                <w:szCs w:val="24"/>
                <w:lang w:eastAsia="zh-CN"/>
              </w:rPr>
            </w:pPr>
            <w:r w:rsidRPr="009876AB">
              <w:rPr>
                <w:rFonts w:ascii="Calibri" w:eastAsia="Times New Roman" w:hAnsi="Calibri" w:cs="Calibri"/>
                <w:color w:val="FF0000"/>
                <w:sz w:val="24"/>
                <w:szCs w:val="24"/>
                <w:lang w:eastAsia="zh-CN"/>
              </w:rPr>
              <w:t>Women</w:t>
            </w:r>
            <w:r w:rsidR="00DC74B2">
              <w:rPr>
                <w:rFonts w:ascii="Calibri" w:eastAsia="Times New Roman" w:hAnsi="Calibri" w:cs="Calibri"/>
                <w:color w:val="FF0000"/>
                <w:sz w:val="24"/>
                <w:szCs w:val="24"/>
                <w:lang w:eastAsia="zh-CN"/>
              </w:rPr>
              <w:t>,</w:t>
            </w:r>
            <w:r>
              <w:rPr>
                <w:rFonts w:ascii="Calibri" w:eastAsia="Times New Roman" w:hAnsi="Calibri" w:cs="Calibri"/>
                <w:color w:val="000000"/>
                <w:sz w:val="24"/>
                <w:szCs w:val="24"/>
                <w:lang w:eastAsia="zh-CN"/>
              </w:rPr>
              <w:t xml:space="preserve"> especially </w:t>
            </w:r>
            <w:r w:rsidRPr="009876AB">
              <w:rPr>
                <w:rFonts w:ascii="Calibri" w:eastAsia="Times New Roman" w:hAnsi="Calibri" w:cs="Calibri"/>
                <w:color w:val="FF00FF"/>
                <w:sz w:val="24"/>
                <w:szCs w:val="24"/>
                <w:lang w:eastAsia="zh-CN"/>
              </w:rPr>
              <w:t>Single Mother Families</w:t>
            </w:r>
            <w:r w:rsidR="00DC74B2">
              <w:rPr>
                <w:rFonts w:ascii="Calibri" w:eastAsia="Times New Roman" w:hAnsi="Calibri" w:cs="Calibri"/>
                <w:color w:val="FF00FF"/>
                <w:sz w:val="24"/>
                <w:szCs w:val="24"/>
                <w:lang w:eastAsia="zh-CN"/>
              </w:rPr>
              <w:t xml:space="preserve">, </w:t>
            </w:r>
            <w:r w:rsidRPr="009876AB">
              <w:rPr>
                <w:rFonts w:ascii="Calibri" w:eastAsia="Times New Roman" w:hAnsi="Calibri" w:cs="Calibri"/>
                <w:color w:val="FF00FF"/>
                <w:sz w:val="24"/>
                <w:szCs w:val="24"/>
                <w:lang w:eastAsia="zh-CN"/>
              </w:rPr>
              <w:t xml:space="preserve"> </w:t>
            </w:r>
            <w:r w:rsidRPr="00982C39">
              <w:rPr>
                <w:rFonts w:ascii="Calibri" w:eastAsia="Times New Roman" w:hAnsi="Calibri" w:cs="Calibri"/>
                <w:color w:val="000000"/>
                <w:sz w:val="24"/>
                <w:szCs w:val="24"/>
                <w:lang w:eastAsia="zh-CN"/>
              </w:rPr>
              <w:t>and</w:t>
            </w:r>
            <w:r w:rsidRPr="009876AB">
              <w:rPr>
                <w:rFonts w:ascii="Calibri" w:eastAsia="Times New Roman" w:hAnsi="Calibri" w:cs="Calibri"/>
                <w:b/>
                <w:color w:val="000000"/>
                <w:sz w:val="24"/>
                <w:szCs w:val="24"/>
                <w:lang w:eastAsia="zh-CN"/>
              </w:rPr>
              <w:t xml:space="preserve"> </w:t>
            </w:r>
            <w:r w:rsidRPr="009876AB">
              <w:rPr>
                <w:rFonts w:ascii="Calibri" w:eastAsia="Times New Roman" w:hAnsi="Calibri" w:cs="Calibri"/>
                <w:b/>
                <w:color w:val="FFC000"/>
                <w:sz w:val="24"/>
                <w:szCs w:val="24"/>
                <w:lang w:eastAsia="zh-CN"/>
              </w:rPr>
              <w:t>Seniors</w:t>
            </w:r>
          </w:p>
        </w:tc>
        <w:tc>
          <w:tcPr>
            <w:tcW w:w="4188" w:type="dxa"/>
            <w:shd w:val="clear" w:color="auto" w:fill="FFFFFF" w:themeFill="background1"/>
          </w:tcPr>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Clients on fixed incomes spending more than 50% of their resources on rent.  This restricts access to health food and impacts other social determinants of health.</w:t>
            </w:r>
          </w:p>
        </w:tc>
        <w:tc>
          <w:tcPr>
            <w:tcW w:w="5879" w:type="dxa"/>
            <w:vMerge w:val="restart"/>
            <w:shd w:val="clear" w:color="auto" w:fill="FFFFFF" w:themeFill="background1"/>
          </w:tcPr>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Informally established connections with property owners and masjids </w:t>
            </w:r>
            <w:proofErr w:type="gramStart"/>
            <w:r>
              <w:rPr>
                <w:rFonts w:ascii="Calibri" w:eastAsia="Times New Roman" w:hAnsi="Calibri" w:cs="Calibri"/>
                <w:color w:val="000000"/>
                <w:sz w:val="24"/>
                <w:szCs w:val="24"/>
                <w:lang w:eastAsia="zh-CN"/>
              </w:rPr>
              <w:t>who</w:t>
            </w:r>
            <w:proofErr w:type="gramEnd"/>
            <w:r>
              <w:rPr>
                <w:rFonts w:ascii="Calibri" w:eastAsia="Times New Roman" w:hAnsi="Calibri" w:cs="Calibri"/>
                <w:color w:val="000000"/>
                <w:sz w:val="24"/>
                <w:szCs w:val="24"/>
                <w:lang w:eastAsia="zh-CN"/>
              </w:rPr>
              <w:t xml:space="preserve"> provide information about housing.</w:t>
            </w:r>
          </w:p>
          <w:p w:rsidR="00627FD6" w:rsidRDefault="00627FD6" w:rsidP="002D7977">
            <w:pPr>
              <w:rPr>
                <w:rFonts w:ascii="Calibri" w:eastAsia="Times New Roman" w:hAnsi="Calibri" w:cs="Calibri"/>
                <w:color w:val="000000"/>
                <w:sz w:val="24"/>
                <w:szCs w:val="24"/>
                <w:lang w:eastAsia="zh-CN"/>
              </w:rPr>
            </w:pPr>
          </w:p>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Assist clients with completing forms, clarifying documents relating to the housing tribunal, and provide resources </w:t>
            </w:r>
            <w:r>
              <w:rPr>
                <w:rFonts w:ascii="Calibri" w:eastAsia="Times New Roman" w:hAnsi="Calibri" w:cs="Calibri"/>
                <w:color w:val="000000"/>
                <w:sz w:val="24"/>
                <w:szCs w:val="24"/>
                <w:lang w:eastAsia="zh-CN"/>
              </w:rPr>
              <w:lastRenderedPageBreak/>
              <w:t>about landlord and tenancy issues.</w:t>
            </w:r>
          </w:p>
          <w:p w:rsidR="00627FD6" w:rsidRDefault="00627FD6" w:rsidP="002D7977">
            <w:pPr>
              <w:rPr>
                <w:rFonts w:ascii="Calibri" w:eastAsia="Times New Roman" w:hAnsi="Calibri" w:cs="Calibri"/>
                <w:color w:val="000000"/>
                <w:sz w:val="24"/>
                <w:szCs w:val="24"/>
                <w:lang w:eastAsia="zh-CN"/>
              </w:rPr>
            </w:pPr>
          </w:p>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Provide reference letters and accompany a client to meet with a landlord as needed.</w:t>
            </w:r>
          </w:p>
        </w:tc>
        <w:tc>
          <w:tcPr>
            <w:tcW w:w="5101" w:type="dxa"/>
            <w:vMerge w:val="restart"/>
            <w:shd w:val="clear" w:color="auto" w:fill="FFFFFF" w:themeFill="background1"/>
          </w:tcPr>
          <w:p w:rsidR="00627FD6" w:rsidRDefault="00627FD6" w:rsidP="002D7977">
            <w:pPr>
              <w:rPr>
                <w:rFonts w:ascii="Calibri" w:eastAsia="Times New Roman" w:hAnsi="Calibri" w:cs="Calibri"/>
                <w:color w:val="000000"/>
                <w:sz w:val="24"/>
                <w:szCs w:val="24"/>
                <w:lang w:eastAsia="zh-CN"/>
              </w:rPr>
            </w:pPr>
          </w:p>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First time connecting with a faith group is mentioned as a strategy for housing newcomers.</w:t>
            </w:r>
          </w:p>
        </w:tc>
      </w:tr>
      <w:tr w:rsidR="00627FD6" w:rsidRPr="009375D7" w:rsidTr="00A602FF">
        <w:trPr>
          <w:trHeight w:val="685"/>
        </w:trPr>
        <w:tc>
          <w:tcPr>
            <w:tcW w:w="2484" w:type="dxa"/>
            <w:vMerge/>
          </w:tcPr>
          <w:p w:rsidR="00627FD6" w:rsidRDefault="00627FD6" w:rsidP="002D7977">
            <w:pPr>
              <w:rPr>
                <w:rFonts w:ascii="Calibri" w:eastAsia="Times New Roman" w:hAnsi="Calibri" w:cs="Calibri"/>
                <w:color w:val="000000"/>
                <w:sz w:val="24"/>
                <w:szCs w:val="24"/>
                <w:lang w:eastAsia="zh-CN"/>
              </w:rPr>
            </w:pPr>
          </w:p>
        </w:tc>
        <w:tc>
          <w:tcPr>
            <w:tcW w:w="4188" w:type="dxa"/>
            <w:shd w:val="clear" w:color="auto" w:fill="FFFFFF" w:themeFill="background1"/>
          </w:tcPr>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Above impacts single mothers and children as Children’s Aid becomes involved.</w:t>
            </w:r>
          </w:p>
        </w:tc>
        <w:tc>
          <w:tcPr>
            <w:tcW w:w="5879" w:type="dxa"/>
            <w:vMerge/>
          </w:tcPr>
          <w:p w:rsidR="00627FD6" w:rsidRDefault="00627FD6" w:rsidP="002D7977">
            <w:pPr>
              <w:rPr>
                <w:rFonts w:ascii="Calibri" w:eastAsia="Times New Roman" w:hAnsi="Calibri" w:cs="Calibri"/>
                <w:color w:val="000000"/>
                <w:sz w:val="24"/>
                <w:szCs w:val="24"/>
                <w:lang w:eastAsia="zh-CN"/>
              </w:rPr>
            </w:pPr>
          </w:p>
        </w:tc>
        <w:tc>
          <w:tcPr>
            <w:tcW w:w="5101" w:type="dxa"/>
            <w:vMerge/>
          </w:tcPr>
          <w:p w:rsidR="00627FD6" w:rsidRDefault="00627FD6" w:rsidP="002D7977">
            <w:pPr>
              <w:rPr>
                <w:rFonts w:ascii="Calibri" w:eastAsia="Times New Roman" w:hAnsi="Calibri" w:cs="Calibri"/>
                <w:color w:val="000000"/>
                <w:sz w:val="24"/>
                <w:szCs w:val="24"/>
                <w:lang w:eastAsia="zh-CN"/>
              </w:rPr>
            </w:pPr>
          </w:p>
        </w:tc>
      </w:tr>
      <w:tr w:rsidR="00627FD6" w:rsidRPr="009375D7" w:rsidTr="00A602FF">
        <w:trPr>
          <w:trHeight w:val="685"/>
        </w:trPr>
        <w:tc>
          <w:tcPr>
            <w:tcW w:w="2484" w:type="dxa"/>
            <w:vMerge/>
          </w:tcPr>
          <w:p w:rsidR="00627FD6" w:rsidRDefault="00627FD6" w:rsidP="002D7977">
            <w:pPr>
              <w:rPr>
                <w:rFonts w:ascii="Calibri" w:eastAsia="Times New Roman" w:hAnsi="Calibri" w:cs="Calibri"/>
                <w:color w:val="000000"/>
                <w:sz w:val="24"/>
                <w:szCs w:val="24"/>
                <w:lang w:eastAsia="zh-CN"/>
              </w:rPr>
            </w:pPr>
          </w:p>
        </w:tc>
        <w:tc>
          <w:tcPr>
            <w:tcW w:w="4188" w:type="dxa"/>
            <w:shd w:val="clear" w:color="auto" w:fill="FFFFFF" w:themeFill="background1"/>
          </w:tcPr>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Older men living in shelters calling us for assistance with activities of daily living, especially bathing.</w:t>
            </w:r>
          </w:p>
        </w:tc>
        <w:tc>
          <w:tcPr>
            <w:tcW w:w="5879" w:type="dxa"/>
            <w:vMerge/>
          </w:tcPr>
          <w:p w:rsidR="00627FD6" w:rsidRDefault="00627FD6" w:rsidP="002D7977">
            <w:pPr>
              <w:rPr>
                <w:rFonts w:ascii="Calibri" w:eastAsia="Times New Roman" w:hAnsi="Calibri" w:cs="Calibri"/>
                <w:color w:val="000000"/>
                <w:sz w:val="24"/>
                <w:szCs w:val="24"/>
                <w:lang w:eastAsia="zh-CN"/>
              </w:rPr>
            </w:pPr>
          </w:p>
        </w:tc>
        <w:tc>
          <w:tcPr>
            <w:tcW w:w="5101" w:type="dxa"/>
            <w:vMerge/>
          </w:tcPr>
          <w:p w:rsidR="00627FD6" w:rsidRDefault="00627FD6" w:rsidP="002D7977">
            <w:pPr>
              <w:rPr>
                <w:rFonts w:ascii="Calibri" w:eastAsia="Times New Roman" w:hAnsi="Calibri" w:cs="Calibri"/>
                <w:color w:val="000000"/>
                <w:sz w:val="24"/>
                <w:szCs w:val="24"/>
                <w:lang w:eastAsia="zh-CN"/>
              </w:rPr>
            </w:pPr>
          </w:p>
        </w:tc>
      </w:tr>
      <w:tr w:rsidR="00627FD6" w:rsidRPr="009375D7" w:rsidTr="00A602FF">
        <w:trPr>
          <w:trHeight w:val="477"/>
        </w:trPr>
        <w:tc>
          <w:tcPr>
            <w:tcW w:w="2484" w:type="dxa"/>
            <w:vMerge w:val="restart"/>
            <w:hideMark/>
          </w:tcPr>
          <w:p w:rsidR="00627FD6" w:rsidRPr="009375D7" w:rsidRDefault="00627FD6" w:rsidP="002D7977">
            <w:pPr>
              <w:rPr>
                <w:rFonts w:ascii="Calibri" w:eastAsia="Times New Roman" w:hAnsi="Calibri" w:cs="Calibri"/>
                <w:color w:val="000000"/>
                <w:sz w:val="24"/>
                <w:szCs w:val="24"/>
                <w:lang w:eastAsia="zh-CN"/>
              </w:rPr>
            </w:pPr>
            <w:r w:rsidRPr="009876AB">
              <w:rPr>
                <w:rFonts w:ascii="Calibri" w:eastAsia="Times New Roman" w:hAnsi="Calibri" w:cs="Calibri"/>
                <w:color w:val="FF0000"/>
                <w:sz w:val="24"/>
                <w:szCs w:val="24"/>
                <w:lang w:eastAsia="zh-CN"/>
              </w:rPr>
              <w:t>Women</w:t>
            </w:r>
            <w:r>
              <w:rPr>
                <w:rFonts w:ascii="Calibri" w:eastAsia="Times New Roman" w:hAnsi="Calibri" w:cs="Calibri"/>
                <w:color w:val="000000"/>
                <w:sz w:val="24"/>
                <w:szCs w:val="24"/>
                <w:lang w:eastAsia="zh-CN"/>
              </w:rPr>
              <w:t xml:space="preserve"> </w:t>
            </w:r>
            <w:r w:rsidRPr="00982C39">
              <w:rPr>
                <w:rFonts w:ascii="Calibri" w:eastAsia="Times New Roman" w:hAnsi="Calibri" w:cs="Calibri"/>
                <w:color w:val="000000"/>
                <w:sz w:val="24"/>
                <w:szCs w:val="24"/>
                <w:lang w:eastAsia="zh-CN"/>
              </w:rPr>
              <w:t>and</w:t>
            </w:r>
            <w:r w:rsidRPr="00F57E6D">
              <w:rPr>
                <w:rFonts w:ascii="Calibri" w:eastAsia="Times New Roman" w:hAnsi="Calibri" w:cs="Calibri"/>
                <w:b/>
                <w:color w:val="000000"/>
                <w:sz w:val="24"/>
                <w:szCs w:val="24"/>
                <w:lang w:eastAsia="zh-CN"/>
              </w:rPr>
              <w:t xml:space="preserve"> </w:t>
            </w:r>
            <w:r w:rsidRPr="009876AB">
              <w:rPr>
                <w:rFonts w:ascii="Calibri" w:eastAsia="Times New Roman" w:hAnsi="Calibri" w:cs="Calibri"/>
                <w:b/>
                <w:color w:val="00CC99"/>
                <w:sz w:val="24"/>
                <w:szCs w:val="24"/>
                <w:lang w:eastAsia="zh-CN"/>
              </w:rPr>
              <w:t>Youth</w:t>
            </w:r>
            <w:r>
              <w:rPr>
                <w:rFonts w:ascii="Calibri" w:eastAsia="Times New Roman" w:hAnsi="Calibri" w:cs="Calibri"/>
                <w:color w:val="000000"/>
                <w:sz w:val="24"/>
                <w:szCs w:val="24"/>
                <w:lang w:eastAsia="zh-CN"/>
              </w:rPr>
              <w:t xml:space="preserve"> (13 - 24)</w:t>
            </w:r>
          </w:p>
          <w:p w:rsidR="00627FD6" w:rsidRDefault="00627FD6" w:rsidP="002D7977">
            <w:pPr>
              <w:rPr>
                <w:rFonts w:ascii="Calibri" w:eastAsia="Times New Roman" w:hAnsi="Calibri" w:cs="Calibri"/>
                <w:color w:val="000000"/>
                <w:sz w:val="24"/>
                <w:szCs w:val="24"/>
                <w:lang w:eastAsia="zh-CN"/>
              </w:rPr>
            </w:pPr>
          </w:p>
          <w:p w:rsidR="00627FD6" w:rsidRDefault="00627FD6" w:rsidP="002D7977">
            <w:pPr>
              <w:rPr>
                <w:rFonts w:ascii="Calibri" w:eastAsia="Times New Roman" w:hAnsi="Calibri" w:cs="Calibri"/>
                <w:color w:val="000000"/>
                <w:sz w:val="24"/>
                <w:szCs w:val="24"/>
                <w:lang w:eastAsia="zh-CN"/>
              </w:rPr>
            </w:pPr>
          </w:p>
          <w:p w:rsidR="00627FD6" w:rsidRDefault="00627FD6" w:rsidP="002D7977">
            <w:pPr>
              <w:rPr>
                <w:rFonts w:ascii="Calibri" w:eastAsia="Times New Roman" w:hAnsi="Calibri" w:cs="Calibri"/>
                <w:color w:val="000000"/>
                <w:sz w:val="24"/>
                <w:szCs w:val="24"/>
                <w:lang w:eastAsia="zh-CN"/>
              </w:rPr>
            </w:pPr>
          </w:p>
          <w:p w:rsidR="00627FD6" w:rsidRDefault="00627FD6" w:rsidP="002D7977">
            <w:pPr>
              <w:rPr>
                <w:rFonts w:ascii="Calibri" w:eastAsia="Times New Roman" w:hAnsi="Calibri" w:cs="Calibri"/>
                <w:color w:val="000000"/>
                <w:sz w:val="24"/>
                <w:szCs w:val="24"/>
                <w:lang w:eastAsia="zh-CN"/>
              </w:rPr>
            </w:pPr>
          </w:p>
          <w:p w:rsidR="00627FD6" w:rsidRPr="009375D7" w:rsidRDefault="00627FD6" w:rsidP="002D7977">
            <w:pPr>
              <w:rPr>
                <w:rFonts w:ascii="Calibri" w:eastAsia="Times New Roman" w:hAnsi="Calibri" w:cs="Calibri"/>
                <w:color w:val="000000"/>
                <w:sz w:val="24"/>
                <w:szCs w:val="24"/>
                <w:lang w:eastAsia="zh-CN"/>
              </w:rPr>
            </w:pPr>
          </w:p>
        </w:tc>
        <w:tc>
          <w:tcPr>
            <w:tcW w:w="4188" w:type="dxa"/>
            <w:shd w:val="clear" w:color="auto" w:fill="DDD9C3" w:themeFill="background2" w:themeFillShade="E6"/>
          </w:tcPr>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Women fleeing domestic abuse cannot access affordable housing.</w:t>
            </w:r>
          </w:p>
        </w:tc>
        <w:tc>
          <w:tcPr>
            <w:tcW w:w="5879" w:type="dxa"/>
            <w:vMerge w:val="restart"/>
            <w:shd w:val="clear" w:color="auto" w:fill="DDD9C3" w:themeFill="background2" w:themeFillShade="E6"/>
          </w:tcPr>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Take referrals from our local community health centre. </w:t>
            </w:r>
          </w:p>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Support clients with applications for affordable housing.</w:t>
            </w:r>
          </w:p>
          <w:p w:rsidR="00627FD6" w:rsidRDefault="00627FD6" w:rsidP="002D7977">
            <w:pPr>
              <w:rPr>
                <w:rFonts w:ascii="Calibri" w:eastAsia="Times New Roman" w:hAnsi="Calibri" w:cs="Calibri"/>
                <w:color w:val="000000"/>
                <w:sz w:val="24"/>
                <w:szCs w:val="24"/>
                <w:lang w:eastAsia="zh-CN"/>
              </w:rPr>
            </w:pPr>
          </w:p>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Partnerships with some shelters.</w:t>
            </w:r>
          </w:p>
        </w:tc>
        <w:tc>
          <w:tcPr>
            <w:tcW w:w="5101" w:type="dxa"/>
            <w:vMerge w:val="restart"/>
            <w:shd w:val="clear" w:color="auto" w:fill="DDD9C3" w:themeFill="background2" w:themeFillShade="E6"/>
          </w:tcPr>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Impact of lack of affordable housing on women who experience gender-based violence is raised here.  The relationship between housing and women was not stated last year.</w:t>
            </w:r>
          </w:p>
        </w:tc>
      </w:tr>
      <w:tr w:rsidR="00627FD6" w:rsidRPr="009375D7" w:rsidTr="00A602FF">
        <w:trPr>
          <w:trHeight w:val="477"/>
        </w:trPr>
        <w:tc>
          <w:tcPr>
            <w:tcW w:w="2484" w:type="dxa"/>
            <w:vMerge/>
          </w:tcPr>
          <w:p w:rsidR="00627FD6" w:rsidRDefault="00627FD6" w:rsidP="002D7977">
            <w:pPr>
              <w:rPr>
                <w:rFonts w:ascii="Calibri" w:eastAsia="Times New Roman" w:hAnsi="Calibri" w:cs="Calibri"/>
                <w:color w:val="000000"/>
                <w:sz w:val="24"/>
                <w:szCs w:val="24"/>
                <w:lang w:eastAsia="zh-CN"/>
              </w:rPr>
            </w:pPr>
          </w:p>
        </w:tc>
        <w:tc>
          <w:tcPr>
            <w:tcW w:w="4188" w:type="dxa"/>
            <w:shd w:val="clear" w:color="auto" w:fill="DDD9C3" w:themeFill="background2" w:themeFillShade="E6"/>
          </w:tcPr>
          <w:p w:rsidR="00627FD6"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Lack of shelter space for youth, especially male youth.</w:t>
            </w:r>
          </w:p>
        </w:tc>
        <w:tc>
          <w:tcPr>
            <w:tcW w:w="5879" w:type="dxa"/>
            <w:vMerge/>
          </w:tcPr>
          <w:p w:rsidR="00627FD6" w:rsidRPr="009375D7" w:rsidRDefault="00627FD6" w:rsidP="002D7977">
            <w:pPr>
              <w:rPr>
                <w:rFonts w:ascii="Calibri" w:eastAsia="Times New Roman" w:hAnsi="Calibri" w:cs="Calibri"/>
                <w:color w:val="000000"/>
                <w:sz w:val="24"/>
                <w:szCs w:val="24"/>
                <w:lang w:eastAsia="zh-CN"/>
              </w:rPr>
            </w:pPr>
          </w:p>
        </w:tc>
        <w:tc>
          <w:tcPr>
            <w:tcW w:w="5101" w:type="dxa"/>
            <w:vMerge/>
          </w:tcPr>
          <w:p w:rsidR="00627FD6" w:rsidRPr="009375D7" w:rsidRDefault="00627FD6" w:rsidP="002D7977">
            <w:pPr>
              <w:rPr>
                <w:rFonts w:ascii="Calibri" w:eastAsia="Times New Roman" w:hAnsi="Calibri" w:cs="Calibri"/>
                <w:color w:val="000000"/>
                <w:sz w:val="24"/>
                <w:szCs w:val="24"/>
                <w:lang w:eastAsia="zh-CN"/>
              </w:rPr>
            </w:pPr>
          </w:p>
        </w:tc>
      </w:tr>
      <w:tr w:rsidR="00627FD6" w:rsidRPr="009375D7" w:rsidTr="00A602FF">
        <w:trPr>
          <w:trHeight w:val="620"/>
        </w:trPr>
        <w:tc>
          <w:tcPr>
            <w:tcW w:w="2484" w:type="dxa"/>
            <w:hideMark/>
          </w:tcPr>
          <w:p w:rsidR="00627FD6" w:rsidRPr="009375D7" w:rsidRDefault="00627FD6" w:rsidP="002D7977">
            <w:pPr>
              <w:rPr>
                <w:rFonts w:ascii="Calibri" w:eastAsia="Times New Roman" w:hAnsi="Calibri" w:cs="Calibri"/>
                <w:color w:val="000000"/>
                <w:sz w:val="24"/>
                <w:szCs w:val="24"/>
                <w:lang w:eastAsia="zh-CN"/>
              </w:rPr>
            </w:pPr>
            <w:r w:rsidRPr="009876AB">
              <w:rPr>
                <w:color w:val="E36C0A" w:themeColor="accent6" w:themeShade="BF"/>
                <w:sz w:val="24"/>
                <w:szCs w:val="24"/>
              </w:rPr>
              <w:t>Refugee Claimants</w:t>
            </w:r>
          </w:p>
        </w:tc>
        <w:tc>
          <w:tcPr>
            <w:tcW w:w="4188" w:type="dxa"/>
            <w:shd w:val="clear" w:color="auto" w:fill="FFFFFF" w:themeFill="background1"/>
            <w:noWrap/>
          </w:tcPr>
          <w:p w:rsidR="00627FD6" w:rsidRPr="009375D7" w:rsidRDefault="00627FD6" w:rsidP="002D7977">
            <w:pPr>
              <w:rPr>
                <w:rFonts w:ascii="Calibri" w:eastAsia="Times New Roman" w:hAnsi="Calibri" w:cs="Calibri"/>
                <w:color w:val="000000"/>
                <w:sz w:val="24"/>
                <w:szCs w:val="24"/>
                <w:lang w:eastAsia="zh-CN"/>
              </w:rPr>
            </w:pPr>
            <w:r>
              <w:rPr>
                <w:sz w:val="24"/>
                <w:szCs w:val="24"/>
              </w:rPr>
              <w:t>Refugees as a</w:t>
            </w:r>
            <w:r w:rsidRPr="00DD45B2">
              <w:rPr>
                <w:sz w:val="24"/>
                <w:szCs w:val="24"/>
              </w:rPr>
              <w:t xml:space="preserve"> group fac</w:t>
            </w:r>
            <w:r>
              <w:rPr>
                <w:sz w:val="24"/>
                <w:szCs w:val="24"/>
              </w:rPr>
              <w:t xml:space="preserve">e the </w:t>
            </w:r>
            <w:r w:rsidRPr="00DD45B2">
              <w:rPr>
                <w:sz w:val="24"/>
                <w:szCs w:val="24"/>
              </w:rPr>
              <w:t>biggest challenges.</w:t>
            </w:r>
          </w:p>
        </w:tc>
        <w:tc>
          <w:tcPr>
            <w:tcW w:w="5879" w:type="dxa"/>
            <w:shd w:val="clear" w:color="auto" w:fill="FFFFFF" w:themeFill="background1"/>
          </w:tcPr>
          <w:p w:rsidR="00627FD6" w:rsidRPr="009375D7" w:rsidRDefault="00627FD6"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Provide refugees staying in hotels with settlement support but (we) are not </w:t>
            </w:r>
            <w:r w:rsidRPr="00606659">
              <w:rPr>
                <w:rFonts w:ascii="Calibri" w:eastAsia="Times New Roman" w:hAnsi="Calibri" w:cs="Calibri"/>
                <w:color w:val="000000"/>
                <w:sz w:val="24"/>
                <w:szCs w:val="24"/>
                <w:lang w:eastAsia="zh-CN"/>
              </w:rPr>
              <w:t>able to provide help with housing.</w:t>
            </w:r>
          </w:p>
        </w:tc>
        <w:tc>
          <w:tcPr>
            <w:tcW w:w="5101" w:type="dxa"/>
            <w:shd w:val="clear" w:color="auto" w:fill="FFFFFF" w:themeFill="background1"/>
          </w:tcPr>
          <w:p w:rsidR="00627FD6" w:rsidRPr="009375D7" w:rsidRDefault="00627FD6" w:rsidP="002D7977">
            <w:pPr>
              <w:rPr>
                <w:rFonts w:ascii="Calibri" w:eastAsia="Times New Roman" w:hAnsi="Calibri" w:cs="Calibri"/>
                <w:color w:val="000000"/>
                <w:sz w:val="24"/>
                <w:szCs w:val="24"/>
                <w:lang w:eastAsia="zh-CN"/>
              </w:rPr>
            </w:pPr>
          </w:p>
        </w:tc>
      </w:tr>
    </w:tbl>
    <w:p w:rsidR="00627FD6" w:rsidRDefault="00627FD6" w:rsidP="002D7977"/>
    <w:p w:rsidR="00F87F8B" w:rsidRDefault="00F87F8B" w:rsidP="002D7977">
      <w:pPr>
        <w:rPr>
          <w:sz w:val="24"/>
          <w:szCs w:val="24"/>
        </w:rPr>
      </w:pPr>
    </w:p>
    <w:tbl>
      <w:tblPr>
        <w:tblW w:w="17565" w:type="dxa"/>
        <w:tblInd w:w="93" w:type="dxa"/>
        <w:tblLayout w:type="fixed"/>
        <w:tblLook w:val="04A0" w:firstRow="1" w:lastRow="0" w:firstColumn="1" w:lastColumn="0" w:noHBand="0" w:noVBand="1"/>
      </w:tblPr>
      <w:tblGrid>
        <w:gridCol w:w="2485"/>
        <w:gridCol w:w="4190"/>
        <w:gridCol w:w="5881"/>
        <w:gridCol w:w="5009"/>
      </w:tblGrid>
      <w:tr w:rsidR="00627FD6" w:rsidRPr="00376AF7" w:rsidTr="002D7977">
        <w:trPr>
          <w:trHeight w:val="1215"/>
        </w:trPr>
        <w:tc>
          <w:tcPr>
            <w:tcW w:w="12556" w:type="dxa"/>
            <w:gridSpan w:val="3"/>
            <w:tcBorders>
              <w:top w:val="nil"/>
              <w:left w:val="nil"/>
              <w:bottom w:val="nil"/>
              <w:right w:val="nil"/>
            </w:tcBorders>
            <w:shd w:val="clear" w:color="auto" w:fill="auto"/>
            <w:noWrap/>
            <w:vAlign w:val="center"/>
            <w:hideMark/>
          </w:tcPr>
          <w:p w:rsidR="00627FD6" w:rsidRPr="00B00427" w:rsidRDefault="00B307FB" w:rsidP="002D7977">
            <w:pPr>
              <w:spacing w:after="0" w:line="240" w:lineRule="auto"/>
              <w:jc w:val="center"/>
              <w:rPr>
                <w:rFonts w:ascii="Calibri" w:eastAsia="Times New Roman" w:hAnsi="Calibri" w:cs="Calibri"/>
                <w:b/>
                <w:bCs/>
                <w:sz w:val="36"/>
                <w:szCs w:val="36"/>
                <w:lang w:eastAsia="zh-CN"/>
              </w:rPr>
            </w:pPr>
            <w:r>
              <w:rPr>
                <w:rFonts w:ascii="Calibri" w:eastAsia="Times New Roman" w:hAnsi="Calibri" w:cs="Calibri"/>
                <w:b/>
                <w:bCs/>
                <w:sz w:val="36"/>
                <w:szCs w:val="36"/>
                <w:lang w:eastAsia="zh-CN"/>
              </w:rPr>
              <w:t>H</w:t>
            </w:r>
            <w:r w:rsidR="00627FD6" w:rsidRPr="00B00427">
              <w:rPr>
                <w:rFonts w:ascii="Calibri" w:eastAsia="Times New Roman" w:hAnsi="Calibri" w:cs="Calibri"/>
                <w:b/>
                <w:bCs/>
                <w:sz w:val="36"/>
                <w:szCs w:val="36"/>
                <w:lang w:eastAsia="zh-CN"/>
              </w:rPr>
              <w:t xml:space="preserve">ealth and Wellness - Identified by </w:t>
            </w:r>
            <w:r w:rsidR="00627FD6" w:rsidRPr="00B00427">
              <w:rPr>
                <w:rFonts w:ascii="Calibri" w:eastAsia="Times New Roman" w:hAnsi="Calibri" w:cs="Calibri"/>
                <w:b/>
                <w:bCs/>
                <w:sz w:val="36"/>
                <w:szCs w:val="36"/>
                <w:u w:val="single"/>
                <w:lang w:eastAsia="zh-CN"/>
              </w:rPr>
              <w:t>8</w:t>
            </w:r>
            <w:r w:rsidR="00627FD6" w:rsidRPr="00B00427">
              <w:rPr>
                <w:rFonts w:ascii="Calibri" w:eastAsia="Times New Roman" w:hAnsi="Calibri" w:cs="Calibri"/>
                <w:b/>
                <w:bCs/>
                <w:sz w:val="36"/>
                <w:szCs w:val="36"/>
                <w:lang w:eastAsia="zh-CN"/>
              </w:rPr>
              <w:t xml:space="preserve"> Organizations as an Emerging Issue</w:t>
            </w:r>
          </w:p>
        </w:tc>
        <w:tc>
          <w:tcPr>
            <w:tcW w:w="5009" w:type="dxa"/>
            <w:tcBorders>
              <w:top w:val="nil"/>
              <w:left w:val="nil"/>
              <w:bottom w:val="nil"/>
              <w:right w:val="nil"/>
            </w:tcBorders>
          </w:tcPr>
          <w:p w:rsidR="00627FD6" w:rsidRPr="00B00427" w:rsidRDefault="00627FD6" w:rsidP="002D7977">
            <w:pPr>
              <w:spacing w:after="0" w:line="240" w:lineRule="auto"/>
              <w:jc w:val="center"/>
              <w:rPr>
                <w:rFonts w:ascii="Calibri" w:eastAsia="Times New Roman" w:hAnsi="Calibri" w:cs="Calibri"/>
                <w:b/>
                <w:bCs/>
                <w:sz w:val="36"/>
                <w:szCs w:val="36"/>
                <w:lang w:eastAsia="zh-CN"/>
              </w:rPr>
            </w:pPr>
          </w:p>
        </w:tc>
      </w:tr>
      <w:tr w:rsidR="00627FD6" w:rsidRPr="00843AE6" w:rsidTr="002D7977">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themeFill="background2" w:themeFillShade="BF"/>
            <w:vAlign w:val="center"/>
            <w:hideMark/>
          </w:tcPr>
          <w:p w:rsidR="00627FD6" w:rsidRPr="00B4637D" w:rsidRDefault="00627FD6" w:rsidP="002D7977">
            <w:pPr>
              <w:spacing w:after="0" w:line="240" w:lineRule="auto"/>
              <w:jc w:val="center"/>
              <w:rPr>
                <w:rFonts w:ascii="Calibri" w:eastAsia="Times New Roman" w:hAnsi="Calibri" w:cs="Calibri"/>
                <w:b/>
                <w:bCs/>
                <w:sz w:val="24"/>
                <w:szCs w:val="24"/>
                <w:lang w:eastAsia="zh-CN"/>
              </w:rPr>
            </w:pPr>
            <w:r w:rsidRPr="00B4637D">
              <w:rPr>
                <w:rFonts w:ascii="Calibri" w:eastAsia="Times New Roman" w:hAnsi="Calibri" w:cs="Calibri"/>
                <w:b/>
                <w:bCs/>
                <w:sz w:val="24"/>
                <w:szCs w:val="24"/>
                <w:lang w:eastAsia="zh-CN"/>
              </w:rPr>
              <w:t>Groups Affected</w:t>
            </w:r>
          </w:p>
        </w:tc>
        <w:tc>
          <w:tcPr>
            <w:tcW w:w="419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hideMark/>
          </w:tcPr>
          <w:p w:rsidR="00627FD6" w:rsidRPr="00B4637D" w:rsidRDefault="00627FD6" w:rsidP="002D7977">
            <w:pPr>
              <w:spacing w:after="0" w:line="240" w:lineRule="auto"/>
              <w:jc w:val="center"/>
              <w:rPr>
                <w:rFonts w:ascii="Calibri" w:eastAsia="Times New Roman" w:hAnsi="Calibri" w:cs="Calibri"/>
                <w:b/>
                <w:bCs/>
                <w:sz w:val="24"/>
                <w:szCs w:val="24"/>
                <w:lang w:eastAsia="zh-CN"/>
              </w:rPr>
            </w:pPr>
            <w:r w:rsidRPr="00B4637D">
              <w:rPr>
                <w:rFonts w:ascii="Calibri" w:eastAsia="Times New Roman" w:hAnsi="Calibri" w:cs="Calibri"/>
                <w:b/>
                <w:bCs/>
                <w:sz w:val="24"/>
                <w:szCs w:val="24"/>
                <w:lang w:eastAsia="zh-CN"/>
              </w:rPr>
              <w:t>Description of Trend/ Issue</w:t>
            </w:r>
          </w:p>
        </w:tc>
        <w:tc>
          <w:tcPr>
            <w:tcW w:w="5881" w:type="dxa"/>
            <w:tcBorders>
              <w:top w:val="single" w:sz="8" w:space="0" w:color="auto"/>
              <w:left w:val="nil"/>
              <w:bottom w:val="single" w:sz="8" w:space="0" w:color="auto"/>
              <w:right w:val="single" w:sz="8" w:space="0" w:color="auto"/>
            </w:tcBorders>
            <w:shd w:val="clear" w:color="auto" w:fill="C4BC96" w:themeFill="background2" w:themeFillShade="BF"/>
            <w:vAlign w:val="center"/>
            <w:hideMark/>
          </w:tcPr>
          <w:p w:rsidR="00627FD6" w:rsidRPr="00B4637D" w:rsidRDefault="00627FD6" w:rsidP="002D7977">
            <w:pPr>
              <w:spacing w:after="0" w:line="240" w:lineRule="auto"/>
              <w:jc w:val="center"/>
              <w:rPr>
                <w:rFonts w:ascii="Calibri" w:eastAsia="Times New Roman" w:hAnsi="Calibri" w:cs="Calibri"/>
                <w:b/>
                <w:bCs/>
                <w:sz w:val="24"/>
                <w:szCs w:val="24"/>
                <w:lang w:eastAsia="zh-CN"/>
              </w:rPr>
            </w:pPr>
            <w:r>
              <w:rPr>
                <w:rFonts w:ascii="Calibri" w:eastAsia="Times New Roman" w:hAnsi="Calibri" w:cs="Calibri"/>
                <w:b/>
                <w:bCs/>
                <w:sz w:val="24"/>
                <w:szCs w:val="24"/>
                <w:lang w:eastAsia="zh-CN"/>
              </w:rPr>
              <w:t>Response Developed/ Implemented</w:t>
            </w:r>
          </w:p>
        </w:tc>
        <w:tc>
          <w:tcPr>
            <w:tcW w:w="5009" w:type="dxa"/>
            <w:tcBorders>
              <w:top w:val="single" w:sz="8" w:space="0" w:color="auto"/>
              <w:left w:val="nil"/>
              <w:bottom w:val="single" w:sz="8" w:space="0" w:color="auto"/>
              <w:right w:val="single" w:sz="8" w:space="0" w:color="auto"/>
            </w:tcBorders>
            <w:shd w:val="clear" w:color="auto" w:fill="C4BC96" w:themeFill="background2" w:themeFillShade="BF"/>
            <w:vAlign w:val="center"/>
          </w:tcPr>
          <w:p w:rsidR="00627FD6" w:rsidRPr="00B4637D" w:rsidRDefault="00627FD6" w:rsidP="002D7977">
            <w:pPr>
              <w:spacing w:after="0" w:line="240" w:lineRule="auto"/>
              <w:jc w:val="center"/>
              <w:rPr>
                <w:rFonts w:ascii="Calibri" w:eastAsia="Times New Roman" w:hAnsi="Calibri" w:cs="Calibri"/>
                <w:b/>
                <w:bCs/>
                <w:sz w:val="24"/>
                <w:szCs w:val="24"/>
                <w:lang w:eastAsia="zh-CN"/>
              </w:rPr>
            </w:pPr>
            <w:r w:rsidRPr="00B4637D">
              <w:rPr>
                <w:rFonts w:ascii="Calibri" w:eastAsia="Times New Roman" w:hAnsi="Calibri" w:cs="Calibri"/>
                <w:b/>
                <w:bCs/>
                <w:sz w:val="24"/>
                <w:szCs w:val="24"/>
                <w:lang w:eastAsia="zh-CN"/>
              </w:rPr>
              <w:t>Observations</w:t>
            </w:r>
          </w:p>
        </w:tc>
      </w:tr>
      <w:tr w:rsidR="00627FD6" w:rsidRPr="009375D7" w:rsidTr="002D7977">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627FD6" w:rsidRDefault="00627FD6" w:rsidP="002D7977">
            <w:pPr>
              <w:spacing w:after="0"/>
              <w:rPr>
                <w:rFonts w:ascii="Calibri" w:eastAsia="Times New Roman" w:hAnsi="Calibri" w:cs="Calibri"/>
                <w:color w:val="000000"/>
                <w:sz w:val="24"/>
                <w:szCs w:val="24"/>
                <w:lang w:eastAsia="zh-CN"/>
              </w:rPr>
            </w:pPr>
            <w:r w:rsidRPr="00B00427">
              <w:rPr>
                <w:rFonts w:ascii="Calibri" w:eastAsia="Times New Roman" w:hAnsi="Calibri" w:cs="Calibri"/>
                <w:color w:val="0000FF"/>
                <w:sz w:val="24"/>
                <w:szCs w:val="24"/>
                <w:lang w:eastAsia="zh-CN"/>
              </w:rPr>
              <w:t>General</w:t>
            </w:r>
            <w:r>
              <w:rPr>
                <w:rFonts w:ascii="Calibri" w:eastAsia="Times New Roman" w:hAnsi="Calibri" w:cs="Calibri"/>
                <w:color w:val="000000"/>
                <w:sz w:val="24"/>
                <w:szCs w:val="24"/>
                <w:lang w:eastAsia="zh-CN"/>
              </w:rPr>
              <w:t xml:space="preserve">: </w:t>
            </w:r>
          </w:p>
          <w:p w:rsidR="00627FD6" w:rsidRPr="006E46C0" w:rsidRDefault="00627FD6" w:rsidP="002D7977">
            <w:pPr>
              <w:tabs>
                <w:tab w:val="left" w:pos="1330"/>
              </w:tabs>
              <w:spacing w:after="0"/>
              <w:rPr>
                <w:rFonts w:ascii="Calibri" w:eastAsia="Times New Roman" w:hAnsi="Calibri" w:cs="Calibri"/>
                <w:sz w:val="24"/>
                <w:szCs w:val="24"/>
                <w:lang w:eastAsia="zh-CN"/>
              </w:rPr>
            </w:pPr>
            <w:r>
              <w:rPr>
                <w:rFonts w:ascii="Calibri" w:eastAsia="Times New Roman" w:hAnsi="Calibri" w:cs="Calibri"/>
                <w:color w:val="000000"/>
                <w:sz w:val="24"/>
                <w:szCs w:val="24"/>
                <w:lang w:eastAsia="zh-CN"/>
              </w:rPr>
              <w:t xml:space="preserve">newcomer population groups include, but are not limited to women, </w:t>
            </w:r>
            <w:r>
              <w:rPr>
                <w:rFonts w:ascii="Calibri" w:eastAsia="Times New Roman" w:hAnsi="Calibri" w:cs="Calibri"/>
                <w:color w:val="000000"/>
                <w:sz w:val="24"/>
                <w:szCs w:val="24"/>
                <w:lang w:eastAsia="zh-CN"/>
              </w:rPr>
              <w:lastRenderedPageBreak/>
              <w:t xml:space="preserve">children, youth (13-24), seniors (60+), men </w:t>
            </w:r>
            <w:r w:rsidRPr="00373ADC">
              <w:rPr>
                <w:rFonts w:ascii="Calibri" w:eastAsia="Times New Roman" w:hAnsi="Calibri" w:cs="Calibri"/>
                <w:color w:val="000000"/>
                <w:sz w:val="24"/>
                <w:szCs w:val="24"/>
                <w:lang w:eastAsia="zh-CN"/>
              </w:rPr>
              <w:t xml:space="preserve">and </w:t>
            </w:r>
            <w:r w:rsidRPr="006E46C0">
              <w:rPr>
                <w:rFonts w:ascii="Calibri" w:eastAsia="Times New Roman" w:hAnsi="Calibri" w:cs="Calibri"/>
                <w:b/>
                <w:color w:val="7030A0"/>
                <w:sz w:val="24"/>
                <w:szCs w:val="24"/>
                <w:lang w:eastAsia="zh-CN"/>
              </w:rPr>
              <w:t>LGBTQ</w:t>
            </w:r>
            <w:r>
              <w:rPr>
                <w:rFonts w:ascii="Calibri" w:eastAsia="Times New Roman" w:hAnsi="Calibri" w:cs="Calibri"/>
                <w:sz w:val="24"/>
                <w:szCs w:val="24"/>
                <w:lang w:eastAsia="zh-CN"/>
              </w:rPr>
              <w:t xml:space="preserve"> and </w:t>
            </w:r>
            <w:r w:rsidRPr="006E46C0">
              <w:rPr>
                <w:rFonts w:ascii="Calibri" w:eastAsia="Times New Roman" w:hAnsi="Calibri" w:cs="Calibri"/>
                <w:b/>
                <w:color w:val="943634" w:themeColor="accent2" w:themeShade="BF"/>
                <w:sz w:val="24"/>
                <w:szCs w:val="24"/>
                <w:lang w:eastAsia="zh-CN"/>
              </w:rPr>
              <w:t>Newcomers with Mental Health Issues</w:t>
            </w:r>
          </w:p>
        </w:tc>
        <w:tc>
          <w:tcPr>
            <w:tcW w:w="4190" w:type="dxa"/>
            <w:tcBorders>
              <w:top w:val="single" w:sz="8" w:space="0" w:color="auto"/>
              <w:left w:val="nil"/>
              <w:bottom w:val="single" w:sz="4" w:space="0" w:color="auto"/>
              <w:right w:val="single" w:sz="4" w:space="0" w:color="auto"/>
            </w:tcBorders>
            <w:shd w:val="clear" w:color="auto" w:fill="auto"/>
            <w:vAlign w:val="center"/>
          </w:tcPr>
          <w:p w:rsidR="00627FD6" w:rsidRPr="0042693F"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lastRenderedPageBreak/>
              <w:t xml:space="preserve">Increasing number of </w:t>
            </w:r>
            <w:r w:rsidRPr="0042693F">
              <w:rPr>
                <w:rFonts w:ascii="Calibri" w:eastAsia="Times New Roman" w:hAnsi="Calibri" w:cs="Calibri"/>
                <w:color w:val="000000"/>
                <w:sz w:val="24"/>
                <w:szCs w:val="24"/>
                <w:lang w:eastAsia="zh-CN"/>
              </w:rPr>
              <w:t>clients from different communities with mental health issues.</w:t>
            </w:r>
          </w:p>
          <w:p w:rsidR="00627FD6" w:rsidRPr="009375D7"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H</w:t>
            </w:r>
            <w:r w:rsidRPr="0042693F">
              <w:rPr>
                <w:rFonts w:ascii="Calibri" w:eastAsia="Times New Roman" w:hAnsi="Calibri" w:cs="Calibri"/>
                <w:color w:val="000000"/>
                <w:sz w:val="24"/>
                <w:szCs w:val="24"/>
                <w:lang w:eastAsia="zh-CN"/>
              </w:rPr>
              <w:t xml:space="preserve">igh demand for counselling </w:t>
            </w:r>
            <w:r>
              <w:rPr>
                <w:rFonts w:ascii="Calibri" w:eastAsia="Times New Roman" w:hAnsi="Calibri" w:cs="Calibri"/>
                <w:color w:val="000000"/>
                <w:sz w:val="24"/>
                <w:szCs w:val="24"/>
                <w:lang w:eastAsia="zh-CN"/>
              </w:rPr>
              <w:t xml:space="preserve">to </w:t>
            </w:r>
            <w:r w:rsidRPr="0042693F">
              <w:rPr>
                <w:rFonts w:ascii="Calibri" w:eastAsia="Times New Roman" w:hAnsi="Calibri" w:cs="Calibri"/>
                <w:color w:val="000000"/>
                <w:sz w:val="24"/>
                <w:szCs w:val="24"/>
                <w:lang w:eastAsia="zh-CN"/>
              </w:rPr>
              <w:t xml:space="preserve">address issues </w:t>
            </w:r>
            <w:r>
              <w:rPr>
                <w:rFonts w:ascii="Calibri" w:eastAsia="Times New Roman" w:hAnsi="Calibri" w:cs="Calibri"/>
                <w:color w:val="000000"/>
                <w:sz w:val="24"/>
                <w:szCs w:val="24"/>
                <w:lang w:eastAsia="zh-CN"/>
              </w:rPr>
              <w:t xml:space="preserve">such as </w:t>
            </w:r>
            <w:r w:rsidRPr="0042693F">
              <w:rPr>
                <w:rFonts w:ascii="Calibri" w:eastAsia="Times New Roman" w:hAnsi="Calibri" w:cs="Calibri"/>
                <w:color w:val="000000"/>
                <w:sz w:val="24"/>
                <w:szCs w:val="24"/>
                <w:lang w:eastAsia="zh-CN"/>
              </w:rPr>
              <w:t>domestic violen</w:t>
            </w:r>
            <w:r>
              <w:rPr>
                <w:rFonts w:ascii="Calibri" w:eastAsia="Times New Roman" w:hAnsi="Calibri" w:cs="Calibri"/>
                <w:color w:val="000000"/>
                <w:sz w:val="24"/>
                <w:szCs w:val="24"/>
                <w:lang w:eastAsia="zh-CN"/>
              </w:rPr>
              <w:t xml:space="preserve">ce, </w:t>
            </w:r>
            <w:r>
              <w:rPr>
                <w:rFonts w:ascii="Calibri" w:eastAsia="Times New Roman" w:hAnsi="Calibri" w:cs="Calibri"/>
                <w:color w:val="000000"/>
                <w:sz w:val="24"/>
                <w:szCs w:val="24"/>
                <w:lang w:eastAsia="zh-CN"/>
              </w:rPr>
              <w:lastRenderedPageBreak/>
              <w:t xml:space="preserve">parent-child relationships, </w:t>
            </w:r>
            <w:r w:rsidRPr="0042693F">
              <w:rPr>
                <w:rFonts w:ascii="Calibri" w:eastAsia="Times New Roman" w:hAnsi="Calibri" w:cs="Calibri"/>
                <w:color w:val="000000"/>
                <w:sz w:val="24"/>
                <w:szCs w:val="24"/>
                <w:lang w:eastAsia="zh-CN"/>
              </w:rPr>
              <w:t>chro</w:t>
            </w:r>
            <w:r>
              <w:rPr>
                <w:rFonts w:ascii="Calibri" w:eastAsia="Times New Roman" w:hAnsi="Calibri" w:cs="Calibri"/>
                <w:color w:val="000000"/>
                <w:sz w:val="24"/>
                <w:szCs w:val="24"/>
                <w:lang w:eastAsia="zh-CN"/>
              </w:rPr>
              <w:t>nic and diagnosed complex Post Traumatic Stress D</w:t>
            </w:r>
            <w:r w:rsidRPr="0042693F">
              <w:rPr>
                <w:rFonts w:ascii="Calibri" w:eastAsia="Times New Roman" w:hAnsi="Calibri" w:cs="Calibri"/>
                <w:color w:val="000000"/>
                <w:sz w:val="24"/>
                <w:szCs w:val="24"/>
                <w:lang w:eastAsia="zh-CN"/>
              </w:rPr>
              <w:t>isorder, acute stress disorder</w:t>
            </w:r>
            <w:r>
              <w:rPr>
                <w:rFonts w:ascii="Calibri" w:eastAsia="Times New Roman" w:hAnsi="Calibri" w:cs="Calibri"/>
                <w:color w:val="000000"/>
                <w:sz w:val="24"/>
                <w:szCs w:val="24"/>
                <w:lang w:eastAsia="zh-CN"/>
              </w:rPr>
              <w:t>s etc.</w:t>
            </w:r>
          </w:p>
        </w:tc>
        <w:tc>
          <w:tcPr>
            <w:tcW w:w="5881" w:type="dxa"/>
            <w:tcBorders>
              <w:top w:val="single" w:sz="8" w:space="0" w:color="auto"/>
              <w:left w:val="single" w:sz="4" w:space="0" w:color="auto"/>
              <w:bottom w:val="single" w:sz="4" w:space="0" w:color="auto"/>
              <w:right w:val="single" w:sz="8" w:space="0" w:color="auto"/>
            </w:tcBorders>
            <w:shd w:val="clear" w:color="auto" w:fill="auto"/>
            <w:vAlign w:val="center"/>
          </w:tcPr>
          <w:p w:rsidR="00627FD6" w:rsidRPr="0042693F"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lastRenderedPageBreak/>
              <w:t>P</w:t>
            </w:r>
            <w:r w:rsidRPr="0042693F">
              <w:rPr>
                <w:rFonts w:ascii="Calibri" w:eastAsia="Times New Roman" w:hAnsi="Calibri" w:cs="Calibri"/>
                <w:color w:val="000000"/>
                <w:sz w:val="24"/>
                <w:szCs w:val="24"/>
                <w:lang w:eastAsia="zh-CN"/>
              </w:rPr>
              <w:t>artner</w:t>
            </w:r>
            <w:r>
              <w:rPr>
                <w:rFonts w:ascii="Calibri" w:eastAsia="Times New Roman" w:hAnsi="Calibri" w:cs="Calibri"/>
                <w:color w:val="000000"/>
                <w:sz w:val="24"/>
                <w:szCs w:val="24"/>
                <w:lang w:eastAsia="zh-CN"/>
              </w:rPr>
              <w:t>ed</w:t>
            </w:r>
            <w:r w:rsidRPr="0042693F">
              <w:rPr>
                <w:rFonts w:ascii="Calibri" w:eastAsia="Times New Roman" w:hAnsi="Calibri" w:cs="Calibri"/>
                <w:color w:val="000000"/>
                <w:sz w:val="24"/>
                <w:szCs w:val="24"/>
                <w:lang w:eastAsia="zh-CN"/>
              </w:rPr>
              <w:t xml:space="preserve"> with many agencies to provide robust </w:t>
            </w:r>
            <w:r>
              <w:rPr>
                <w:rFonts w:ascii="Calibri" w:eastAsia="Times New Roman" w:hAnsi="Calibri" w:cs="Calibri"/>
                <w:color w:val="000000"/>
                <w:sz w:val="24"/>
                <w:szCs w:val="24"/>
                <w:lang w:eastAsia="zh-CN"/>
              </w:rPr>
              <w:t xml:space="preserve">and timely </w:t>
            </w:r>
            <w:r w:rsidRPr="0042693F">
              <w:rPr>
                <w:rFonts w:ascii="Calibri" w:eastAsia="Times New Roman" w:hAnsi="Calibri" w:cs="Calibri"/>
                <w:color w:val="000000"/>
                <w:sz w:val="24"/>
                <w:szCs w:val="24"/>
                <w:lang w:eastAsia="zh-CN"/>
              </w:rPr>
              <w:t>mental hea</w:t>
            </w:r>
            <w:r>
              <w:rPr>
                <w:rFonts w:ascii="Calibri" w:eastAsia="Times New Roman" w:hAnsi="Calibri" w:cs="Calibri"/>
                <w:color w:val="000000"/>
                <w:sz w:val="24"/>
                <w:szCs w:val="24"/>
                <w:lang w:eastAsia="zh-CN"/>
              </w:rPr>
              <w:t>l</w:t>
            </w:r>
            <w:r w:rsidRPr="0042693F">
              <w:rPr>
                <w:rFonts w:ascii="Calibri" w:eastAsia="Times New Roman" w:hAnsi="Calibri" w:cs="Calibri"/>
                <w:color w:val="000000"/>
                <w:sz w:val="24"/>
                <w:szCs w:val="24"/>
                <w:lang w:eastAsia="zh-CN"/>
              </w:rPr>
              <w:t>th services</w:t>
            </w:r>
            <w:r>
              <w:rPr>
                <w:rFonts w:ascii="Calibri" w:eastAsia="Times New Roman" w:hAnsi="Calibri" w:cs="Calibri"/>
                <w:color w:val="000000"/>
                <w:sz w:val="24"/>
                <w:szCs w:val="24"/>
                <w:lang w:eastAsia="zh-CN"/>
              </w:rPr>
              <w:t>.</w:t>
            </w:r>
          </w:p>
          <w:p w:rsidR="00627FD6" w:rsidRPr="0042693F" w:rsidRDefault="00627FD6" w:rsidP="002D7977">
            <w:pPr>
              <w:spacing w:after="0" w:line="240" w:lineRule="auto"/>
              <w:rPr>
                <w:rFonts w:ascii="Calibri" w:eastAsia="Times New Roman" w:hAnsi="Calibri" w:cs="Calibri"/>
                <w:color w:val="000000"/>
                <w:sz w:val="24"/>
                <w:szCs w:val="24"/>
                <w:lang w:eastAsia="zh-CN"/>
              </w:rPr>
            </w:pPr>
            <w:r w:rsidRPr="0042693F">
              <w:rPr>
                <w:rFonts w:ascii="Calibri" w:eastAsia="Times New Roman" w:hAnsi="Calibri" w:cs="Calibri"/>
                <w:color w:val="000000"/>
                <w:sz w:val="24"/>
                <w:szCs w:val="24"/>
                <w:lang w:eastAsia="zh-CN"/>
              </w:rPr>
              <w:t>Hired more staff</w:t>
            </w:r>
            <w:r>
              <w:rPr>
                <w:rFonts w:ascii="Calibri" w:eastAsia="Times New Roman" w:hAnsi="Calibri" w:cs="Calibri"/>
                <w:color w:val="000000"/>
                <w:sz w:val="24"/>
                <w:szCs w:val="24"/>
                <w:lang w:eastAsia="zh-CN"/>
              </w:rPr>
              <w:t>.</w:t>
            </w:r>
          </w:p>
          <w:p w:rsidR="00627FD6" w:rsidRPr="0042693F" w:rsidRDefault="00627FD6" w:rsidP="002D7977">
            <w:pPr>
              <w:spacing w:after="0" w:line="240" w:lineRule="auto"/>
              <w:rPr>
                <w:rFonts w:ascii="Calibri" w:eastAsia="Times New Roman" w:hAnsi="Calibri" w:cs="Calibri"/>
                <w:color w:val="000000"/>
                <w:sz w:val="24"/>
                <w:szCs w:val="24"/>
                <w:lang w:eastAsia="zh-CN"/>
              </w:rPr>
            </w:pPr>
            <w:r w:rsidRPr="0042693F">
              <w:rPr>
                <w:rFonts w:ascii="Calibri" w:eastAsia="Times New Roman" w:hAnsi="Calibri" w:cs="Calibri"/>
                <w:color w:val="000000"/>
                <w:sz w:val="24"/>
                <w:szCs w:val="24"/>
                <w:lang w:eastAsia="zh-CN"/>
              </w:rPr>
              <w:t>Developed a mental health screening tool</w:t>
            </w:r>
            <w:r>
              <w:rPr>
                <w:rFonts w:ascii="Calibri" w:eastAsia="Times New Roman" w:hAnsi="Calibri" w:cs="Calibri"/>
                <w:color w:val="000000"/>
                <w:sz w:val="24"/>
                <w:szCs w:val="24"/>
                <w:lang w:eastAsia="zh-CN"/>
              </w:rPr>
              <w:t>.</w:t>
            </w:r>
          </w:p>
          <w:p w:rsidR="00627FD6" w:rsidRPr="0042693F" w:rsidRDefault="00627FD6" w:rsidP="002D7977">
            <w:pPr>
              <w:spacing w:after="0" w:line="240" w:lineRule="auto"/>
              <w:rPr>
                <w:rFonts w:ascii="Calibri" w:eastAsia="Times New Roman" w:hAnsi="Calibri" w:cs="Calibri"/>
                <w:color w:val="000000"/>
                <w:sz w:val="24"/>
                <w:szCs w:val="24"/>
                <w:lang w:eastAsia="zh-CN"/>
              </w:rPr>
            </w:pPr>
            <w:r w:rsidRPr="0042693F">
              <w:rPr>
                <w:rFonts w:ascii="Calibri" w:eastAsia="Times New Roman" w:hAnsi="Calibri" w:cs="Calibri"/>
                <w:color w:val="000000"/>
                <w:sz w:val="24"/>
                <w:szCs w:val="24"/>
                <w:lang w:eastAsia="zh-CN"/>
              </w:rPr>
              <w:t xml:space="preserve">Delivered workshops for service providers (frontline </w:t>
            </w:r>
            <w:r w:rsidRPr="0042693F">
              <w:rPr>
                <w:rFonts w:ascii="Calibri" w:eastAsia="Times New Roman" w:hAnsi="Calibri" w:cs="Calibri"/>
                <w:color w:val="000000"/>
                <w:sz w:val="24"/>
                <w:szCs w:val="24"/>
                <w:lang w:eastAsia="zh-CN"/>
              </w:rPr>
              <w:lastRenderedPageBreak/>
              <w:t xml:space="preserve">workers and school board staff) </w:t>
            </w:r>
            <w:r>
              <w:rPr>
                <w:rFonts w:ascii="Calibri" w:eastAsia="Times New Roman" w:hAnsi="Calibri" w:cs="Calibri"/>
                <w:color w:val="000000"/>
                <w:sz w:val="24"/>
                <w:szCs w:val="24"/>
                <w:lang w:eastAsia="zh-CN"/>
              </w:rPr>
              <w:t xml:space="preserve">about </w:t>
            </w:r>
            <w:r w:rsidRPr="0042693F">
              <w:rPr>
                <w:rFonts w:ascii="Calibri" w:eastAsia="Times New Roman" w:hAnsi="Calibri" w:cs="Calibri"/>
                <w:color w:val="000000"/>
                <w:sz w:val="24"/>
                <w:szCs w:val="24"/>
                <w:lang w:eastAsia="zh-CN"/>
              </w:rPr>
              <w:t>mental health issues affecting refugees and how to make appropriate referrals</w:t>
            </w:r>
            <w:r>
              <w:rPr>
                <w:rFonts w:ascii="Calibri" w:eastAsia="Times New Roman" w:hAnsi="Calibri" w:cs="Calibri"/>
                <w:color w:val="000000"/>
                <w:sz w:val="24"/>
                <w:szCs w:val="24"/>
                <w:lang w:eastAsia="zh-CN"/>
              </w:rPr>
              <w:t xml:space="preserve">. </w:t>
            </w:r>
          </w:p>
          <w:p w:rsidR="00627FD6" w:rsidRPr="009375D7"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Developed </w:t>
            </w:r>
            <w:r w:rsidRPr="0042693F">
              <w:rPr>
                <w:rFonts w:ascii="Calibri" w:eastAsia="Times New Roman" w:hAnsi="Calibri" w:cs="Calibri"/>
                <w:color w:val="000000"/>
                <w:sz w:val="24"/>
                <w:szCs w:val="24"/>
                <w:lang w:eastAsia="zh-CN"/>
              </w:rPr>
              <w:t>new culturally adapted mindfulness and meditation group</w:t>
            </w:r>
            <w:r>
              <w:rPr>
                <w:rFonts w:ascii="Calibri" w:eastAsia="Times New Roman" w:hAnsi="Calibri" w:cs="Calibri"/>
                <w:color w:val="000000"/>
                <w:sz w:val="24"/>
                <w:szCs w:val="24"/>
                <w:lang w:eastAsia="zh-CN"/>
              </w:rPr>
              <w:t>.</w:t>
            </w:r>
          </w:p>
        </w:tc>
        <w:tc>
          <w:tcPr>
            <w:tcW w:w="5009" w:type="dxa"/>
            <w:tcBorders>
              <w:top w:val="single" w:sz="8" w:space="0" w:color="auto"/>
              <w:left w:val="single" w:sz="4" w:space="0" w:color="auto"/>
              <w:bottom w:val="single" w:sz="4" w:space="0" w:color="auto"/>
              <w:right w:val="single" w:sz="8" w:space="0" w:color="auto"/>
            </w:tcBorders>
          </w:tcPr>
          <w:p w:rsidR="00627FD6"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lastRenderedPageBreak/>
              <w:t xml:space="preserve">Over both surveys (2016/17 and 2017/18), an increasing number of clients with mental health issues observed who need appropriate supports and services.  </w:t>
            </w:r>
          </w:p>
          <w:p w:rsidR="00627FD6" w:rsidRDefault="00627FD6" w:rsidP="002D7977">
            <w:pPr>
              <w:spacing w:after="0" w:line="240" w:lineRule="auto"/>
              <w:rPr>
                <w:rFonts w:ascii="Calibri" w:eastAsia="Times New Roman" w:hAnsi="Calibri" w:cs="Calibri"/>
                <w:color w:val="000000"/>
                <w:sz w:val="24"/>
                <w:szCs w:val="24"/>
                <w:lang w:eastAsia="zh-CN"/>
              </w:rPr>
            </w:pPr>
          </w:p>
          <w:p w:rsidR="00627FD6" w:rsidRPr="009375D7"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lastRenderedPageBreak/>
              <w:t xml:space="preserve">Greater awareness required among service providers about the supports for mental health issues and the barriers to accessing those supports. </w:t>
            </w:r>
          </w:p>
        </w:tc>
      </w:tr>
      <w:tr w:rsidR="00627FD6" w:rsidRPr="009375D7" w:rsidTr="002D7977">
        <w:trPr>
          <w:trHeight w:val="851"/>
        </w:trPr>
        <w:tc>
          <w:tcPr>
            <w:tcW w:w="2485" w:type="dxa"/>
            <w:vMerge/>
            <w:tcBorders>
              <w:left w:val="single" w:sz="8" w:space="0" w:color="auto"/>
              <w:right w:val="single" w:sz="4" w:space="0" w:color="auto"/>
            </w:tcBorders>
            <w:shd w:val="clear" w:color="auto" w:fill="auto"/>
            <w:vAlign w:val="center"/>
            <w:hideMark/>
          </w:tcPr>
          <w:p w:rsidR="00627FD6" w:rsidRPr="009375D7" w:rsidRDefault="00627FD6" w:rsidP="002D7977">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DDD9C3" w:themeFill="background2" w:themeFillShade="E6"/>
            <w:vAlign w:val="center"/>
          </w:tcPr>
          <w:p w:rsidR="00627FD6" w:rsidRPr="009375D7"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N</w:t>
            </w:r>
            <w:r w:rsidRPr="00E913D7">
              <w:rPr>
                <w:rFonts w:ascii="Calibri" w:eastAsia="Times New Roman" w:hAnsi="Calibri" w:cs="Calibri"/>
                <w:color w:val="000000"/>
                <w:sz w:val="24"/>
                <w:szCs w:val="24"/>
                <w:lang w:eastAsia="zh-CN"/>
              </w:rPr>
              <w:t xml:space="preserve">ewcomers </w:t>
            </w:r>
            <w:r>
              <w:rPr>
                <w:rFonts w:ascii="Calibri" w:eastAsia="Times New Roman" w:hAnsi="Calibri" w:cs="Calibri"/>
                <w:color w:val="000000"/>
                <w:sz w:val="24"/>
                <w:szCs w:val="24"/>
                <w:lang w:eastAsia="zh-CN"/>
              </w:rPr>
              <w:t xml:space="preserve">not prepared for and unaware of </w:t>
            </w:r>
            <w:r w:rsidRPr="00E913D7">
              <w:rPr>
                <w:rFonts w:ascii="Calibri" w:eastAsia="Times New Roman" w:hAnsi="Calibri" w:cs="Calibri"/>
                <w:color w:val="000000"/>
                <w:sz w:val="24"/>
                <w:szCs w:val="24"/>
                <w:lang w:eastAsia="zh-CN"/>
              </w:rPr>
              <w:t xml:space="preserve">health and wellness issues </w:t>
            </w:r>
            <w:r>
              <w:rPr>
                <w:rFonts w:ascii="Calibri" w:eastAsia="Times New Roman" w:hAnsi="Calibri" w:cs="Calibri"/>
                <w:color w:val="000000"/>
                <w:sz w:val="24"/>
                <w:szCs w:val="24"/>
                <w:lang w:eastAsia="zh-CN"/>
              </w:rPr>
              <w:t xml:space="preserve">because they have not experienced them before. </w:t>
            </w:r>
            <w:r w:rsidRPr="00E913D7">
              <w:rPr>
                <w:rFonts w:ascii="Calibri" w:eastAsia="Times New Roman" w:hAnsi="Calibri" w:cs="Calibri"/>
                <w:color w:val="000000"/>
                <w:sz w:val="24"/>
                <w:szCs w:val="24"/>
                <w:lang w:eastAsia="zh-CN"/>
              </w:rPr>
              <w:t xml:space="preserve"> </w:t>
            </w:r>
          </w:p>
        </w:tc>
        <w:tc>
          <w:tcPr>
            <w:tcW w:w="5881" w:type="dxa"/>
            <w:tcBorders>
              <w:top w:val="nil"/>
              <w:left w:val="single" w:sz="4" w:space="0" w:color="auto"/>
              <w:bottom w:val="single" w:sz="4" w:space="0" w:color="auto"/>
              <w:right w:val="single" w:sz="8" w:space="0" w:color="auto"/>
            </w:tcBorders>
            <w:shd w:val="clear" w:color="auto" w:fill="DDD9C3" w:themeFill="background2" w:themeFillShade="E6"/>
            <w:vAlign w:val="center"/>
          </w:tcPr>
          <w:p w:rsidR="00627FD6" w:rsidRDefault="00627FD6" w:rsidP="002D7977">
            <w:pPr>
              <w:spacing w:after="0" w:line="240" w:lineRule="auto"/>
              <w:rPr>
                <w:rFonts w:ascii="Calibri" w:eastAsia="Times New Roman" w:hAnsi="Calibri" w:cs="Calibri"/>
                <w:color w:val="000000"/>
                <w:sz w:val="24"/>
                <w:szCs w:val="24"/>
                <w:lang w:eastAsia="zh-CN"/>
              </w:rPr>
            </w:pPr>
            <w:r w:rsidRPr="00EB6553">
              <w:rPr>
                <w:rFonts w:ascii="Calibri" w:eastAsia="Times New Roman" w:hAnsi="Calibri" w:cs="Calibri"/>
                <w:color w:val="000000"/>
                <w:sz w:val="24"/>
                <w:szCs w:val="24"/>
                <w:lang w:eastAsia="zh-CN"/>
              </w:rPr>
              <w:t>Support and training for community agencies</w:t>
            </w:r>
            <w:r>
              <w:rPr>
                <w:rFonts w:ascii="Calibri" w:eastAsia="Times New Roman" w:hAnsi="Calibri" w:cs="Calibri"/>
                <w:color w:val="000000"/>
                <w:sz w:val="24"/>
                <w:szCs w:val="24"/>
                <w:lang w:eastAsia="zh-CN"/>
              </w:rPr>
              <w:t xml:space="preserve"> including identifying and responding to most vulnerable. </w:t>
            </w:r>
          </w:p>
          <w:p w:rsidR="00627FD6" w:rsidRPr="00EB6553" w:rsidRDefault="00627FD6" w:rsidP="002D7977">
            <w:pPr>
              <w:spacing w:after="0" w:line="240" w:lineRule="auto"/>
              <w:rPr>
                <w:rFonts w:ascii="Calibri" w:eastAsia="Times New Roman" w:hAnsi="Calibri" w:cs="Calibri"/>
                <w:color w:val="000000"/>
                <w:sz w:val="24"/>
                <w:szCs w:val="24"/>
                <w:lang w:eastAsia="zh-CN"/>
              </w:rPr>
            </w:pPr>
            <w:r w:rsidRPr="00EB6553">
              <w:rPr>
                <w:rFonts w:ascii="Calibri" w:eastAsia="Times New Roman" w:hAnsi="Calibri" w:cs="Calibri"/>
                <w:color w:val="000000"/>
                <w:sz w:val="24"/>
                <w:szCs w:val="24"/>
                <w:lang w:eastAsia="zh-CN"/>
              </w:rPr>
              <w:t>Immunization clinics, dental clinics and sexual health clinics.</w:t>
            </w:r>
          </w:p>
          <w:p w:rsidR="00627FD6" w:rsidRPr="00EB6553" w:rsidRDefault="00627FD6" w:rsidP="002D7977">
            <w:pPr>
              <w:spacing w:after="0" w:line="240" w:lineRule="auto"/>
              <w:rPr>
                <w:rFonts w:ascii="Calibri" w:eastAsia="Times New Roman" w:hAnsi="Calibri" w:cs="Calibri"/>
                <w:color w:val="000000"/>
                <w:sz w:val="24"/>
                <w:szCs w:val="24"/>
                <w:lang w:eastAsia="zh-CN"/>
              </w:rPr>
            </w:pPr>
            <w:r w:rsidRPr="00EB6553">
              <w:rPr>
                <w:rFonts w:ascii="Calibri" w:eastAsia="Times New Roman" w:hAnsi="Calibri" w:cs="Calibri"/>
                <w:color w:val="000000"/>
                <w:sz w:val="24"/>
                <w:szCs w:val="24"/>
                <w:lang w:eastAsia="zh-CN"/>
              </w:rPr>
              <w:t>Funding for diabetes prevention.</w:t>
            </w:r>
          </w:p>
          <w:p w:rsidR="00627FD6" w:rsidRPr="00EB6553" w:rsidRDefault="00627FD6" w:rsidP="002D7977">
            <w:pPr>
              <w:spacing w:after="0" w:line="240" w:lineRule="auto"/>
              <w:rPr>
                <w:rFonts w:ascii="Calibri" w:eastAsia="Times New Roman" w:hAnsi="Calibri" w:cs="Calibri"/>
                <w:color w:val="000000"/>
                <w:sz w:val="24"/>
                <w:szCs w:val="24"/>
                <w:lang w:eastAsia="zh-CN"/>
              </w:rPr>
            </w:pPr>
            <w:r w:rsidRPr="00EB6553">
              <w:rPr>
                <w:rFonts w:ascii="Calibri" w:eastAsia="Times New Roman" w:hAnsi="Calibri" w:cs="Calibri"/>
                <w:color w:val="000000"/>
                <w:sz w:val="24"/>
                <w:szCs w:val="24"/>
                <w:lang w:eastAsia="zh-CN"/>
              </w:rPr>
              <w:t xml:space="preserve">Harm Reduction services including safer drug supplies, </w:t>
            </w:r>
            <w:r>
              <w:rPr>
                <w:rFonts w:ascii="Calibri" w:eastAsia="Times New Roman" w:hAnsi="Calibri" w:cs="Calibri"/>
                <w:color w:val="000000"/>
                <w:sz w:val="24"/>
                <w:szCs w:val="24"/>
                <w:lang w:eastAsia="zh-CN"/>
              </w:rPr>
              <w:t xml:space="preserve">and </w:t>
            </w:r>
            <w:r w:rsidRPr="00EB6553">
              <w:rPr>
                <w:rFonts w:ascii="Calibri" w:eastAsia="Times New Roman" w:hAnsi="Calibri" w:cs="Calibri"/>
                <w:color w:val="000000"/>
                <w:sz w:val="24"/>
                <w:szCs w:val="24"/>
                <w:lang w:eastAsia="zh-CN"/>
              </w:rPr>
              <w:t>Naloxone distribution,</w:t>
            </w:r>
          </w:p>
          <w:p w:rsidR="00627FD6" w:rsidRPr="009375D7"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Mobile and street outreach.</w:t>
            </w:r>
          </w:p>
        </w:tc>
        <w:tc>
          <w:tcPr>
            <w:tcW w:w="5009" w:type="dxa"/>
            <w:tcBorders>
              <w:top w:val="nil"/>
              <w:left w:val="single" w:sz="4" w:space="0" w:color="auto"/>
              <w:bottom w:val="single" w:sz="4" w:space="0" w:color="auto"/>
              <w:right w:val="single" w:sz="8" w:space="0" w:color="auto"/>
            </w:tcBorders>
            <w:shd w:val="clear" w:color="auto" w:fill="DDD9C3" w:themeFill="background2" w:themeFillShade="E6"/>
          </w:tcPr>
          <w:p w:rsidR="00627FD6" w:rsidRPr="009375D7" w:rsidRDefault="00627FD6" w:rsidP="002D7977">
            <w:pPr>
              <w:spacing w:after="0" w:line="240" w:lineRule="auto"/>
              <w:rPr>
                <w:rFonts w:ascii="Calibri" w:eastAsia="Times New Roman" w:hAnsi="Calibri" w:cs="Calibri"/>
                <w:color w:val="000000"/>
                <w:sz w:val="24"/>
                <w:szCs w:val="24"/>
                <w:lang w:eastAsia="zh-CN"/>
              </w:rPr>
            </w:pPr>
          </w:p>
        </w:tc>
      </w:tr>
      <w:tr w:rsidR="00627FD6" w:rsidRPr="009375D7" w:rsidTr="002D7977">
        <w:trPr>
          <w:trHeight w:val="851"/>
        </w:trPr>
        <w:tc>
          <w:tcPr>
            <w:tcW w:w="2485" w:type="dxa"/>
            <w:vMerge/>
            <w:tcBorders>
              <w:left w:val="single" w:sz="8" w:space="0" w:color="auto"/>
              <w:bottom w:val="single" w:sz="4" w:space="0" w:color="auto"/>
              <w:right w:val="single" w:sz="4" w:space="0" w:color="auto"/>
            </w:tcBorders>
            <w:shd w:val="clear" w:color="auto" w:fill="auto"/>
            <w:vAlign w:val="center"/>
          </w:tcPr>
          <w:p w:rsidR="00627FD6" w:rsidRPr="009375D7" w:rsidRDefault="00627FD6" w:rsidP="002D7977">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auto"/>
            <w:vAlign w:val="center"/>
          </w:tcPr>
          <w:p w:rsidR="00627FD6"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M</w:t>
            </w:r>
            <w:r w:rsidRPr="00CC1EEF">
              <w:rPr>
                <w:rFonts w:ascii="Calibri" w:eastAsia="Times New Roman" w:hAnsi="Calibri" w:cs="Calibri"/>
                <w:color w:val="000000"/>
                <w:sz w:val="24"/>
                <w:szCs w:val="24"/>
                <w:lang w:eastAsia="zh-CN"/>
              </w:rPr>
              <w:t>ore information</w:t>
            </w:r>
            <w:r>
              <w:rPr>
                <w:rFonts w:ascii="Calibri" w:eastAsia="Times New Roman" w:hAnsi="Calibri" w:cs="Calibri"/>
                <w:color w:val="000000"/>
                <w:sz w:val="24"/>
                <w:szCs w:val="24"/>
                <w:lang w:eastAsia="zh-CN"/>
              </w:rPr>
              <w:t>/ support</w:t>
            </w:r>
            <w:r w:rsidRPr="00CC1EEF">
              <w:rPr>
                <w:rFonts w:ascii="Calibri" w:eastAsia="Times New Roman" w:hAnsi="Calibri" w:cs="Calibri"/>
                <w:color w:val="000000"/>
                <w:sz w:val="24"/>
                <w:szCs w:val="24"/>
                <w:lang w:eastAsia="zh-CN"/>
              </w:rPr>
              <w:t xml:space="preserve"> on how to </w:t>
            </w:r>
            <w:r>
              <w:rPr>
                <w:rFonts w:ascii="Calibri" w:eastAsia="Times New Roman" w:hAnsi="Calibri" w:cs="Calibri"/>
                <w:color w:val="000000"/>
                <w:sz w:val="24"/>
                <w:szCs w:val="24"/>
                <w:lang w:eastAsia="zh-CN"/>
              </w:rPr>
              <w:t>navigate mental health system.</w:t>
            </w:r>
          </w:p>
          <w:p w:rsidR="00627FD6"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S</w:t>
            </w:r>
            <w:r w:rsidRPr="00CC1EEF">
              <w:rPr>
                <w:rFonts w:ascii="Calibri" w:eastAsia="Times New Roman" w:hAnsi="Calibri" w:cs="Calibri"/>
                <w:color w:val="000000"/>
                <w:sz w:val="24"/>
                <w:szCs w:val="24"/>
                <w:lang w:eastAsia="zh-CN"/>
              </w:rPr>
              <w:t xml:space="preserve">upport </w:t>
            </w:r>
            <w:r>
              <w:rPr>
                <w:rFonts w:ascii="Calibri" w:eastAsia="Times New Roman" w:hAnsi="Calibri" w:cs="Calibri"/>
                <w:color w:val="000000"/>
                <w:sz w:val="24"/>
                <w:szCs w:val="24"/>
                <w:lang w:eastAsia="zh-CN"/>
              </w:rPr>
              <w:t xml:space="preserve">for </w:t>
            </w:r>
            <w:r w:rsidRPr="00CC1EEF">
              <w:rPr>
                <w:rFonts w:ascii="Calibri" w:eastAsia="Times New Roman" w:hAnsi="Calibri" w:cs="Calibri"/>
                <w:color w:val="000000"/>
                <w:sz w:val="24"/>
                <w:szCs w:val="24"/>
                <w:lang w:eastAsia="zh-CN"/>
              </w:rPr>
              <w:t xml:space="preserve">family members </w:t>
            </w:r>
            <w:r>
              <w:rPr>
                <w:rFonts w:ascii="Calibri" w:eastAsia="Times New Roman" w:hAnsi="Calibri" w:cs="Calibri"/>
                <w:color w:val="000000"/>
                <w:sz w:val="24"/>
                <w:szCs w:val="24"/>
                <w:lang w:eastAsia="zh-CN"/>
              </w:rPr>
              <w:t xml:space="preserve">of those </w:t>
            </w:r>
            <w:r w:rsidRPr="00CC1EEF">
              <w:rPr>
                <w:rFonts w:ascii="Calibri" w:eastAsia="Times New Roman" w:hAnsi="Calibri" w:cs="Calibri"/>
                <w:color w:val="000000"/>
                <w:sz w:val="24"/>
                <w:szCs w:val="24"/>
                <w:lang w:eastAsia="zh-CN"/>
              </w:rPr>
              <w:t>experien</w:t>
            </w:r>
            <w:r>
              <w:rPr>
                <w:rFonts w:ascii="Calibri" w:eastAsia="Times New Roman" w:hAnsi="Calibri" w:cs="Calibri"/>
                <w:color w:val="000000"/>
                <w:sz w:val="24"/>
                <w:szCs w:val="24"/>
                <w:lang w:eastAsia="zh-CN"/>
              </w:rPr>
              <w:t xml:space="preserve">cing mental illness. </w:t>
            </w:r>
          </w:p>
          <w:p w:rsidR="00627FD6"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E</w:t>
            </w:r>
            <w:r w:rsidRPr="00CC1EEF">
              <w:rPr>
                <w:rFonts w:ascii="Calibri" w:eastAsia="Times New Roman" w:hAnsi="Calibri" w:cs="Calibri"/>
                <w:color w:val="000000"/>
                <w:sz w:val="24"/>
                <w:szCs w:val="24"/>
                <w:lang w:eastAsia="zh-CN"/>
              </w:rPr>
              <w:t>ducation on rights and responsibilities of indivi</w:t>
            </w:r>
            <w:r>
              <w:rPr>
                <w:rFonts w:ascii="Calibri" w:eastAsia="Times New Roman" w:hAnsi="Calibri" w:cs="Calibri"/>
                <w:color w:val="000000"/>
                <w:sz w:val="24"/>
                <w:szCs w:val="24"/>
                <w:lang w:eastAsia="zh-CN"/>
              </w:rPr>
              <w:t>duals facing mental illness.</w:t>
            </w:r>
          </w:p>
        </w:tc>
        <w:tc>
          <w:tcPr>
            <w:tcW w:w="5881" w:type="dxa"/>
            <w:tcBorders>
              <w:top w:val="nil"/>
              <w:left w:val="single" w:sz="4" w:space="0" w:color="auto"/>
              <w:bottom w:val="single" w:sz="4" w:space="0" w:color="auto"/>
              <w:right w:val="single" w:sz="8" w:space="0" w:color="auto"/>
            </w:tcBorders>
            <w:shd w:val="clear" w:color="auto" w:fill="auto"/>
            <w:vAlign w:val="center"/>
          </w:tcPr>
          <w:p w:rsidR="00627FD6" w:rsidRPr="00EB6553" w:rsidRDefault="00627FD6" w:rsidP="002D7977">
            <w:pPr>
              <w:spacing w:after="0" w:line="240" w:lineRule="auto"/>
              <w:rPr>
                <w:rFonts w:ascii="Calibri" w:eastAsia="Times New Roman" w:hAnsi="Calibri" w:cs="Calibri"/>
                <w:color w:val="000000"/>
                <w:sz w:val="24"/>
                <w:szCs w:val="24"/>
                <w:lang w:eastAsia="zh-CN"/>
              </w:rPr>
            </w:pPr>
            <w:r w:rsidRPr="00CC1EEF">
              <w:rPr>
                <w:rFonts w:ascii="Calibri" w:eastAsia="Times New Roman" w:hAnsi="Calibri" w:cs="Calibri"/>
                <w:color w:val="000000"/>
                <w:sz w:val="24"/>
                <w:szCs w:val="24"/>
                <w:lang w:eastAsia="zh-CN"/>
              </w:rPr>
              <w:t xml:space="preserve">Working with some of our partners </w:t>
            </w:r>
            <w:r>
              <w:rPr>
                <w:rFonts w:ascii="Calibri" w:eastAsia="Times New Roman" w:hAnsi="Calibri" w:cs="Calibri"/>
                <w:color w:val="000000"/>
                <w:sz w:val="24"/>
                <w:szCs w:val="24"/>
                <w:lang w:eastAsia="zh-CN"/>
              </w:rPr>
              <w:t>such as social workers at B</w:t>
            </w:r>
            <w:r w:rsidRPr="00CC1EEF">
              <w:rPr>
                <w:rFonts w:ascii="Calibri" w:eastAsia="Times New Roman" w:hAnsi="Calibri" w:cs="Calibri"/>
                <w:color w:val="000000"/>
                <w:sz w:val="24"/>
                <w:szCs w:val="24"/>
                <w:lang w:eastAsia="zh-CN"/>
              </w:rPr>
              <w:t xml:space="preserve">lack </w:t>
            </w:r>
            <w:r>
              <w:rPr>
                <w:rFonts w:ascii="Calibri" w:eastAsia="Times New Roman" w:hAnsi="Calibri" w:cs="Calibri"/>
                <w:color w:val="000000"/>
                <w:sz w:val="24"/>
                <w:szCs w:val="24"/>
                <w:lang w:eastAsia="zh-CN"/>
              </w:rPr>
              <w:t>C</w:t>
            </w:r>
            <w:r w:rsidRPr="00CC1EEF">
              <w:rPr>
                <w:rFonts w:ascii="Calibri" w:eastAsia="Times New Roman" w:hAnsi="Calibri" w:cs="Calibri"/>
                <w:color w:val="000000"/>
                <w:sz w:val="24"/>
                <w:szCs w:val="24"/>
                <w:lang w:eastAsia="zh-CN"/>
              </w:rPr>
              <w:t xml:space="preserve">reek </w:t>
            </w:r>
            <w:r>
              <w:rPr>
                <w:rFonts w:ascii="Calibri" w:eastAsia="Times New Roman" w:hAnsi="Calibri" w:cs="Calibri"/>
                <w:color w:val="000000"/>
                <w:sz w:val="24"/>
                <w:szCs w:val="24"/>
                <w:lang w:eastAsia="zh-CN"/>
              </w:rPr>
              <w:t>C</w:t>
            </w:r>
            <w:r w:rsidRPr="00CC1EEF">
              <w:rPr>
                <w:rFonts w:ascii="Calibri" w:eastAsia="Times New Roman" w:hAnsi="Calibri" w:cs="Calibri"/>
                <w:color w:val="000000"/>
                <w:sz w:val="24"/>
                <w:szCs w:val="24"/>
                <w:lang w:eastAsia="zh-CN"/>
              </w:rPr>
              <w:t xml:space="preserve">ommunity </w:t>
            </w:r>
            <w:r>
              <w:rPr>
                <w:rFonts w:ascii="Calibri" w:eastAsia="Times New Roman" w:hAnsi="Calibri" w:cs="Calibri"/>
                <w:color w:val="000000"/>
                <w:sz w:val="24"/>
                <w:szCs w:val="24"/>
                <w:lang w:eastAsia="zh-CN"/>
              </w:rPr>
              <w:t>Health C</w:t>
            </w:r>
            <w:r w:rsidRPr="00CC1EEF">
              <w:rPr>
                <w:rFonts w:ascii="Calibri" w:eastAsia="Times New Roman" w:hAnsi="Calibri" w:cs="Calibri"/>
                <w:color w:val="000000"/>
                <w:sz w:val="24"/>
                <w:szCs w:val="24"/>
                <w:lang w:eastAsia="zh-CN"/>
              </w:rPr>
              <w:t>entre</w:t>
            </w:r>
            <w:r>
              <w:rPr>
                <w:rFonts w:ascii="Calibri" w:eastAsia="Times New Roman" w:hAnsi="Calibri" w:cs="Calibri"/>
                <w:color w:val="000000"/>
                <w:sz w:val="24"/>
                <w:szCs w:val="24"/>
                <w:lang w:eastAsia="zh-CN"/>
              </w:rPr>
              <w:t>, but no overall</w:t>
            </w:r>
            <w:r w:rsidRPr="00CC1EEF">
              <w:rPr>
                <w:rFonts w:ascii="Calibri" w:eastAsia="Times New Roman" w:hAnsi="Calibri" w:cs="Calibri"/>
                <w:color w:val="000000"/>
                <w:sz w:val="24"/>
                <w:szCs w:val="24"/>
                <w:lang w:eastAsia="zh-CN"/>
              </w:rPr>
              <w:t xml:space="preserve"> strategy. </w:t>
            </w:r>
          </w:p>
        </w:tc>
        <w:tc>
          <w:tcPr>
            <w:tcW w:w="5009" w:type="dxa"/>
            <w:tcBorders>
              <w:top w:val="nil"/>
              <w:left w:val="single" w:sz="4" w:space="0" w:color="auto"/>
              <w:bottom w:val="single" w:sz="4" w:space="0" w:color="auto"/>
              <w:right w:val="single" w:sz="8" w:space="0" w:color="auto"/>
            </w:tcBorders>
          </w:tcPr>
          <w:p w:rsidR="00627FD6"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Mentioned in both surveys, newcomers unable to advocate for selves/ navigate current health care system.</w:t>
            </w:r>
          </w:p>
          <w:p w:rsidR="00627FD6" w:rsidRPr="009375D7"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Need for more coordinated response for dealing with mental health needs of newcomers.  </w:t>
            </w:r>
          </w:p>
        </w:tc>
      </w:tr>
      <w:tr w:rsidR="00627FD6" w:rsidRPr="009375D7" w:rsidTr="002D7977">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627FD6" w:rsidRPr="009375D7" w:rsidRDefault="00627FD6" w:rsidP="002D7977">
            <w:pPr>
              <w:spacing w:after="0" w:line="240" w:lineRule="auto"/>
              <w:rPr>
                <w:rFonts w:ascii="Calibri" w:eastAsia="Times New Roman" w:hAnsi="Calibri" w:cs="Calibri"/>
                <w:color w:val="000000"/>
                <w:sz w:val="24"/>
                <w:szCs w:val="24"/>
                <w:lang w:eastAsia="zh-CN"/>
              </w:rPr>
            </w:pPr>
            <w:r w:rsidRPr="00B00427">
              <w:rPr>
                <w:rFonts w:ascii="Calibri" w:eastAsia="Times New Roman" w:hAnsi="Calibri" w:cs="Calibri"/>
                <w:color w:val="0000FF"/>
                <w:sz w:val="24"/>
                <w:szCs w:val="24"/>
                <w:lang w:eastAsia="zh-CN"/>
              </w:rPr>
              <w:t>General</w:t>
            </w:r>
            <w:r>
              <w:rPr>
                <w:rFonts w:ascii="Calibri" w:eastAsia="Times New Roman" w:hAnsi="Calibri" w:cs="Calibri"/>
                <w:color w:val="000000"/>
                <w:sz w:val="24"/>
                <w:szCs w:val="24"/>
                <w:lang w:eastAsia="zh-CN"/>
              </w:rPr>
              <w:t xml:space="preserve"> and </w:t>
            </w:r>
            <w:r w:rsidRPr="00AF22EA">
              <w:rPr>
                <w:rFonts w:ascii="Calibri" w:eastAsia="Times New Roman" w:hAnsi="Calibri" w:cs="Calibri"/>
                <w:b/>
                <w:color w:val="FFC000"/>
                <w:sz w:val="24"/>
                <w:szCs w:val="24"/>
                <w:lang w:eastAsia="zh-CN"/>
              </w:rPr>
              <w:t>Older Adults 50 – 60 years</w:t>
            </w:r>
          </w:p>
        </w:tc>
        <w:tc>
          <w:tcPr>
            <w:tcW w:w="4190" w:type="dxa"/>
            <w:tcBorders>
              <w:top w:val="nil"/>
              <w:left w:val="nil"/>
              <w:bottom w:val="single" w:sz="4" w:space="0" w:color="auto"/>
              <w:right w:val="single" w:sz="4" w:space="0" w:color="auto"/>
            </w:tcBorders>
            <w:shd w:val="clear" w:color="auto" w:fill="DDD9C3" w:themeFill="background2" w:themeFillShade="E6"/>
            <w:vAlign w:val="center"/>
          </w:tcPr>
          <w:p w:rsidR="00627FD6" w:rsidRPr="009375D7" w:rsidRDefault="00627FD6" w:rsidP="002D7977">
            <w:pPr>
              <w:rPr>
                <w:rFonts w:ascii="Calibri" w:eastAsia="Times New Roman" w:hAnsi="Calibri" w:cs="Calibri"/>
                <w:color w:val="000000"/>
                <w:sz w:val="24"/>
                <w:szCs w:val="24"/>
                <w:lang w:eastAsia="zh-CN"/>
              </w:rPr>
            </w:pPr>
            <w:r>
              <w:rPr>
                <w:rFonts w:ascii="Calibri" w:hAnsi="Calibri" w:cs="Calibri"/>
                <w:color w:val="000000"/>
                <w:sz w:val="24"/>
                <w:szCs w:val="24"/>
              </w:rPr>
              <w:t>S</w:t>
            </w:r>
            <w:r w:rsidRPr="0001200C">
              <w:rPr>
                <w:rFonts w:ascii="Calibri" w:hAnsi="Calibri" w:cs="Calibri"/>
                <w:color w:val="000000"/>
                <w:sz w:val="24"/>
                <w:szCs w:val="24"/>
              </w:rPr>
              <w:t>truggle</w:t>
            </w:r>
            <w:r>
              <w:rPr>
                <w:rFonts w:ascii="Calibri" w:hAnsi="Calibri" w:cs="Calibri"/>
                <w:color w:val="000000"/>
                <w:sz w:val="24"/>
                <w:szCs w:val="24"/>
              </w:rPr>
              <w:t>s</w:t>
            </w:r>
            <w:r w:rsidRPr="0001200C">
              <w:rPr>
                <w:rFonts w:ascii="Calibri" w:hAnsi="Calibri" w:cs="Calibri"/>
                <w:color w:val="000000"/>
                <w:sz w:val="24"/>
                <w:szCs w:val="24"/>
              </w:rPr>
              <w:t xml:space="preserve"> to navigate the health care system (physical and mental) because of barr</w:t>
            </w:r>
            <w:r>
              <w:rPr>
                <w:rFonts w:ascii="Calibri" w:hAnsi="Calibri" w:cs="Calibri"/>
                <w:color w:val="000000"/>
                <w:sz w:val="24"/>
                <w:szCs w:val="24"/>
              </w:rPr>
              <w:t xml:space="preserve">iers such as language, culture and </w:t>
            </w:r>
            <w:r w:rsidRPr="0001200C">
              <w:rPr>
                <w:rFonts w:ascii="Calibri" w:hAnsi="Calibri" w:cs="Calibri"/>
                <w:color w:val="000000"/>
                <w:sz w:val="24"/>
                <w:szCs w:val="24"/>
              </w:rPr>
              <w:t>literacy</w:t>
            </w:r>
            <w:r>
              <w:rPr>
                <w:rFonts w:ascii="Calibri" w:hAnsi="Calibri" w:cs="Calibri"/>
                <w:color w:val="000000"/>
                <w:sz w:val="24"/>
                <w:szCs w:val="24"/>
              </w:rPr>
              <w:t>.</w:t>
            </w:r>
          </w:p>
        </w:tc>
        <w:tc>
          <w:tcPr>
            <w:tcW w:w="5881" w:type="dxa"/>
            <w:vMerge w:val="restart"/>
            <w:tcBorders>
              <w:top w:val="nil"/>
              <w:left w:val="nil"/>
              <w:right w:val="single" w:sz="8" w:space="0" w:color="auto"/>
            </w:tcBorders>
            <w:shd w:val="clear" w:color="auto" w:fill="DDD9C3" w:themeFill="background2" w:themeFillShade="E6"/>
            <w:vAlign w:val="center"/>
          </w:tcPr>
          <w:p w:rsidR="00627FD6"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Escort</w:t>
            </w:r>
            <w:r w:rsidRPr="0001200C">
              <w:rPr>
                <w:rFonts w:ascii="Calibri" w:eastAsia="Times New Roman" w:hAnsi="Calibri" w:cs="Calibri"/>
                <w:color w:val="000000"/>
                <w:sz w:val="24"/>
                <w:szCs w:val="24"/>
                <w:lang w:eastAsia="zh-CN"/>
              </w:rPr>
              <w:t xml:space="preserve"> to medical appointments </w:t>
            </w:r>
            <w:r>
              <w:rPr>
                <w:rFonts w:ascii="Calibri" w:eastAsia="Times New Roman" w:hAnsi="Calibri" w:cs="Calibri"/>
                <w:color w:val="000000"/>
                <w:sz w:val="24"/>
                <w:szCs w:val="24"/>
                <w:lang w:eastAsia="zh-CN"/>
              </w:rPr>
              <w:t xml:space="preserve">to support a </w:t>
            </w:r>
            <w:r w:rsidRPr="0001200C">
              <w:rPr>
                <w:rFonts w:ascii="Calibri" w:eastAsia="Times New Roman" w:hAnsi="Calibri" w:cs="Calibri"/>
                <w:color w:val="000000"/>
                <w:sz w:val="24"/>
                <w:szCs w:val="24"/>
                <w:lang w:eastAsia="zh-CN"/>
              </w:rPr>
              <w:t xml:space="preserve">patient-centred relationship with providers and to remove barriers </w:t>
            </w:r>
            <w:r>
              <w:rPr>
                <w:rFonts w:ascii="Calibri" w:eastAsia="Times New Roman" w:hAnsi="Calibri" w:cs="Calibri"/>
                <w:color w:val="000000"/>
                <w:sz w:val="24"/>
                <w:szCs w:val="24"/>
                <w:lang w:eastAsia="zh-CN"/>
              </w:rPr>
              <w:t>such as language, literacy.</w:t>
            </w:r>
          </w:p>
          <w:p w:rsidR="00627FD6" w:rsidRDefault="00627FD6" w:rsidP="002D7977">
            <w:pPr>
              <w:spacing w:after="0" w:line="240" w:lineRule="auto"/>
              <w:rPr>
                <w:rFonts w:ascii="Calibri" w:eastAsia="Times New Roman" w:hAnsi="Calibri" w:cs="Calibri"/>
                <w:color w:val="000000"/>
                <w:sz w:val="24"/>
                <w:szCs w:val="24"/>
                <w:lang w:eastAsia="zh-CN"/>
              </w:rPr>
            </w:pPr>
            <w:r w:rsidRPr="0001200C">
              <w:rPr>
                <w:rFonts w:ascii="Calibri" w:eastAsia="Times New Roman" w:hAnsi="Calibri" w:cs="Calibri"/>
                <w:color w:val="000000"/>
                <w:sz w:val="24"/>
                <w:szCs w:val="24"/>
                <w:lang w:eastAsia="zh-CN"/>
              </w:rPr>
              <w:t>Health promotion workshop</w:t>
            </w:r>
            <w:r>
              <w:rPr>
                <w:rFonts w:ascii="Calibri" w:eastAsia="Times New Roman" w:hAnsi="Calibri" w:cs="Calibri"/>
                <w:color w:val="000000"/>
                <w:sz w:val="24"/>
                <w:szCs w:val="24"/>
                <w:lang w:eastAsia="zh-CN"/>
              </w:rPr>
              <w:t>s</w:t>
            </w:r>
            <w:r w:rsidRPr="0001200C">
              <w:rPr>
                <w:rFonts w:ascii="Calibri" w:eastAsia="Times New Roman" w:hAnsi="Calibri" w:cs="Calibri"/>
                <w:color w:val="000000"/>
                <w:sz w:val="24"/>
                <w:szCs w:val="24"/>
                <w:lang w:eastAsia="zh-CN"/>
              </w:rPr>
              <w:t xml:space="preserve"> such as self </w:t>
            </w:r>
            <w:r>
              <w:rPr>
                <w:rFonts w:ascii="Calibri" w:eastAsia="Times New Roman" w:hAnsi="Calibri" w:cs="Calibri"/>
                <w:color w:val="000000"/>
                <w:sz w:val="24"/>
                <w:szCs w:val="24"/>
                <w:lang w:eastAsia="zh-CN"/>
              </w:rPr>
              <w:t>-</w:t>
            </w:r>
            <w:r w:rsidRPr="0001200C">
              <w:rPr>
                <w:rFonts w:ascii="Calibri" w:eastAsia="Times New Roman" w:hAnsi="Calibri" w:cs="Calibri"/>
                <w:color w:val="000000"/>
                <w:sz w:val="24"/>
                <w:szCs w:val="24"/>
                <w:lang w:eastAsia="zh-CN"/>
              </w:rPr>
              <w:t>management of chronic diseases</w:t>
            </w:r>
            <w:r>
              <w:rPr>
                <w:rFonts w:ascii="Calibri" w:eastAsia="Times New Roman" w:hAnsi="Calibri" w:cs="Calibri"/>
                <w:color w:val="000000"/>
                <w:sz w:val="24"/>
                <w:szCs w:val="24"/>
                <w:lang w:eastAsia="zh-CN"/>
              </w:rPr>
              <w:t>, healthy eating programs.</w:t>
            </w:r>
          </w:p>
          <w:p w:rsidR="00627FD6" w:rsidRPr="009375D7" w:rsidRDefault="00627FD6" w:rsidP="002D7977">
            <w:pPr>
              <w:spacing w:after="0" w:line="240" w:lineRule="auto"/>
              <w:rPr>
                <w:rFonts w:ascii="Calibri" w:eastAsia="Times New Roman" w:hAnsi="Calibri" w:cs="Calibri"/>
                <w:color w:val="000000"/>
                <w:sz w:val="24"/>
                <w:szCs w:val="24"/>
                <w:lang w:eastAsia="zh-CN"/>
              </w:rPr>
            </w:pPr>
            <w:r w:rsidRPr="0001200C">
              <w:rPr>
                <w:rFonts w:ascii="Calibri" w:eastAsia="Times New Roman" w:hAnsi="Calibri" w:cs="Calibri"/>
                <w:color w:val="000000"/>
                <w:sz w:val="24"/>
                <w:szCs w:val="24"/>
                <w:lang w:eastAsia="zh-CN"/>
              </w:rPr>
              <w:t>Exercise classes for fall prevention, fitness</w:t>
            </w:r>
            <w:r>
              <w:rPr>
                <w:rFonts w:ascii="Calibri" w:eastAsia="Times New Roman" w:hAnsi="Calibri" w:cs="Calibri"/>
                <w:color w:val="000000"/>
                <w:sz w:val="24"/>
                <w:szCs w:val="24"/>
                <w:lang w:eastAsia="zh-CN"/>
              </w:rPr>
              <w:t>, and promoting</w:t>
            </w:r>
            <w:r w:rsidRPr="0001200C">
              <w:rPr>
                <w:rFonts w:ascii="Calibri" w:eastAsia="Times New Roman" w:hAnsi="Calibri" w:cs="Calibri"/>
                <w:color w:val="000000"/>
                <w:sz w:val="24"/>
                <w:szCs w:val="24"/>
                <w:lang w:eastAsia="zh-CN"/>
              </w:rPr>
              <w:t xml:space="preserve"> social connections</w:t>
            </w:r>
            <w:r>
              <w:rPr>
                <w:rFonts w:ascii="Calibri" w:eastAsia="Times New Roman" w:hAnsi="Calibri" w:cs="Calibri"/>
                <w:color w:val="000000"/>
                <w:sz w:val="24"/>
                <w:szCs w:val="24"/>
                <w:lang w:eastAsia="zh-CN"/>
              </w:rPr>
              <w:t xml:space="preserve">/ </w:t>
            </w:r>
            <w:r w:rsidRPr="0001200C">
              <w:rPr>
                <w:rFonts w:ascii="Calibri" w:eastAsia="Times New Roman" w:hAnsi="Calibri" w:cs="Calibri"/>
                <w:color w:val="000000"/>
                <w:sz w:val="24"/>
                <w:szCs w:val="24"/>
                <w:lang w:eastAsia="zh-CN"/>
              </w:rPr>
              <w:t>reduc</w:t>
            </w:r>
            <w:r>
              <w:rPr>
                <w:rFonts w:ascii="Calibri" w:eastAsia="Times New Roman" w:hAnsi="Calibri" w:cs="Calibri"/>
                <w:color w:val="000000"/>
                <w:sz w:val="24"/>
                <w:szCs w:val="24"/>
                <w:lang w:eastAsia="zh-CN"/>
              </w:rPr>
              <w:t>ing</w:t>
            </w:r>
            <w:r w:rsidRPr="0001200C">
              <w:rPr>
                <w:rFonts w:ascii="Calibri" w:eastAsia="Times New Roman" w:hAnsi="Calibri" w:cs="Calibri"/>
                <w:color w:val="000000"/>
                <w:sz w:val="24"/>
                <w:szCs w:val="24"/>
                <w:lang w:eastAsia="zh-CN"/>
              </w:rPr>
              <w:t xml:space="preserve"> social isolation</w:t>
            </w:r>
            <w:r>
              <w:rPr>
                <w:rFonts w:ascii="Calibri" w:eastAsia="Times New Roman" w:hAnsi="Calibri" w:cs="Calibri"/>
                <w:color w:val="000000"/>
                <w:sz w:val="24"/>
                <w:szCs w:val="24"/>
                <w:lang w:eastAsia="zh-CN"/>
              </w:rPr>
              <w:t>.</w:t>
            </w:r>
          </w:p>
        </w:tc>
        <w:tc>
          <w:tcPr>
            <w:tcW w:w="5009" w:type="dxa"/>
            <w:vMerge w:val="restart"/>
            <w:tcBorders>
              <w:top w:val="nil"/>
              <w:left w:val="nil"/>
              <w:right w:val="single" w:sz="8" w:space="0" w:color="auto"/>
            </w:tcBorders>
            <w:shd w:val="clear" w:color="auto" w:fill="DDD9C3" w:themeFill="background2" w:themeFillShade="E6"/>
          </w:tcPr>
          <w:p w:rsidR="00627FD6" w:rsidRDefault="00627FD6" w:rsidP="002D7977">
            <w:pPr>
              <w:spacing w:after="0" w:line="240" w:lineRule="auto"/>
              <w:rPr>
                <w:rFonts w:ascii="Calibri" w:eastAsia="Times New Roman" w:hAnsi="Calibri" w:cs="Calibri"/>
                <w:color w:val="000000"/>
                <w:sz w:val="24"/>
                <w:szCs w:val="24"/>
                <w:lang w:eastAsia="zh-CN"/>
              </w:rPr>
            </w:pPr>
          </w:p>
          <w:p w:rsidR="00627FD6" w:rsidRDefault="00627FD6" w:rsidP="002D7977">
            <w:pPr>
              <w:spacing w:after="0" w:line="240" w:lineRule="auto"/>
              <w:rPr>
                <w:rFonts w:ascii="Calibri" w:eastAsia="Times New Roman" w:hAnsi="Calibri" w:cs="Calibri"/>
                <w:color w:val="000000"/>
                <w:sz w:val="24"/>
                <w:szCs w:val="24"/>
                <w:lang w:eastAsia="zh-CN"/>
              </w:rPr>
            </w:pPr>
          </w:p>
          <w:p w:rsidR="00627FD6" w:rsidRDefault="00627FD6" w:rsidP="002D7977">
            <w:pPr>
              <w:spacing w:after="0" w:line="240" w:lineRule="auto"/>
              <w:rPr>
                <w:rFonts w:ascii="Calibri" w:eastAsia="Times New Roman" w:hAnsi="Calibri" w:cs="Calibri"/>
                <w:color w:val="000000"/>
                <w:sz w:val="24"/>
                <w:szCs w:val="24"/>
                <w:lang w:eastAsia="zh-CN"/>
              </w:rPr>
            </w:pPr>
          </w:p>
          <w:p w:rsidR="00627FD6" w:rsidRDefault="00627FD6" w:rsidP="002D7977">
            <w:pPr>
              <w:spacing w:after="0" w:line="240" w:lineRule="auto"/>
              <w:rPr>
                <w:rFonts w:ascii="Calibri" w:eastAsia="Times New Roman" w:hAnsi="Calibri" w:cs="Calibri"/>
                <w:color w:val="000000"/>
                <w:sz w:val="24"/>
                <w:szCs w:val="24"/>
                <w:lang w:eastAsia="zh-CN"/>
              </w:rPr>
            </w:pPr>
          </w:p>
          <w:p w:rsidR="00627FD6" w:rsidRPr="009375D7"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Service providers note their </w:t>
            </w:r>
            <w:r w:rsidRPr="0001200C">
              <w:rPr>
                <w:rFonts w:ascii="Calibri" w:eastAsia="Times New Roman" w:hAnsi="Calibri" w:cs="Calibri"/>
                <w:color w:val="000000"/>
                <w:sz w:val="24"/>
                <w:szCs w:val="24"/>
                <w:lang w:eastAsia="zh-CN"/>
              </w:rPr>
              <w:t xml:space="preserve">capacity </w:t>
            </w:r>
            <w:r>
              <w:rPr>
                <w:rFonts w:ascii="Calibri" w:eastAsia="Times New Roman" w:hAnsi="Calibri" w:cs="Calibri"/>
                <w:color w:val="000000"/>
                <w:sz w:val="24"/>
                <w:szCs w:val="24"/>
                <w:lang w:eastAsia="zh-CN"/>
              </w:rPr>
              <w:t xml:space="preserve">to provide adequate supports </w:t>
            </w:r>
            <w:r w:rsidRPr="0001200C">
              <w:rPr>
                <w:rFonts w:ascii="Calibri" w:eastAsia="Times New Roman" w:hAnsi="Calibri" w:cs="Calibri"/>
                <w:color w:val="000000"/>
                <w:sz w:val="24"/>
                <w:szCs w:val="24"/>
                <w:lang w:eastAsia="zh-CN"/>
              </w:rPr>
              <w:t>is limited due to funding.</w:t>
            </w:r>
          </w:p>
        </w:tc>
      </w:tr>
      <w:tr w:rsidR="00627FD6" w:rsidRPr="009375D7" w:rsidTr="002D7977">
        <w:trPr>
          <w:trHeight w:val="851"/>
        </w:trPr>
        <w:tc>
          <w:tcPr>
            <w:tcW w:w="2485" w:type="dxa"/>
            <w:vMerge/>
            <w:tcBorders>
              <w:left w:val="single" w:sz="8" w:space="0" w:color="auto"/>
              <w:bottom w:val="single" w:sz="4" w:space="0" w:color="auto"/>
              <w:right w:val="single" w:sz="4" w:space="0" w:color="auto"/>
            </w:tcBorders>
            <w:shd w:val="clear" w:color="auto" w:fill="auto"/>
            <w:vAlign w:val="center"/>
            <w:hideMark/>
          </w:tcPr>
          <w:p w:rsidR="00627FD6" w:rsidRPr="009375D7" w:rsidRDefault="00627FD6" w:rsidP="002D7977">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DDD9C3" w:themeFill="background2" w:themeFillShade="E6"/>
            <w:vAlign w:val="center"/>
          </w:tcPr>
          <w:p w:rsidR="00627FD6" w:rsidRPr="00373ADC" w:rsidRDefault="00627FD6" w:rsidP="002D7977">
            <w:pPr>
              <w:rPr>
                <w:rFonts w:ascii="Calibri" w:hAnsi="Calibri" w:cs="Calibri"/>
                <w:color w:val="000000"/>
                <w:sz w:val="24"/>
                <w:szCs w:val="24"/>
              </w:rPr>
            </w:pPr>
            <w:r>
              <w:rPr>
                <w:rFonts w:ascii="Calibri" w:hAnsi="Calibri" w:cs="Calibri"/>
                <w:color w:val="000000"/>
                <w:sz w:val="24"/>
                <w:szCs w:val="24"/>
              </w:rPr>
              <w:t>L</w:t>
            </w:r>
            <w:r w:rsidRPr="0001200C">
              <w:rPr>
                <w:rFonts w:ascii="Calibri" w:hAnsi="Calibri" w:cs="Calibri"/>
                <w:color w:val="000000"/>
                <w:sz w:val="24"/>
                <w:szCs w:val="24"/>
              </w:rPr>
              <w:t xml:space="preserve">ack the of service providers who </w:t>
            </w:r>
            <w:r>
              <w:rPr>
                <w:rFonts w:ascii="Calibri" w:hAnsi="Calibri" w:cs="Calibri"/>
                <w:color w:val="000000"/>
                <w:sz w:val="24"/>
                <w:szCs w:val="24"/>
              </w:rPr>
              <w:t xml:space="preserve">have </w:t>
            </w:r>
            <w:r w:rsidRPr="0001200C">
              <w:rPr>
                <w:rFonts w:ascii="Calibri" w:hAnsi="Calibri" w:cs="Calibri"/>
                <w:color w:val="000000"/>
                <w:sz w:val="24"/>
                <w:szCs w:val="24"/>
              </w:rPr>
              <w:t xml:space="preserve">the cultural sensitivity needed to fulfil the needs of older adults </w:t>
            </w:r>
            <w:r>
              <w:rPr>
                <w:rFonts w:ascii="Calibri" w:hAnsi="Calibri" w:cs="Calibri"/>
                <w:color w:val="000000"/>
                <w:sz w:val="24"/>
                <w:szCs w:val="24"/>
              </w:rPr>
              <w:t>(</w:t>
            </w:r>
            <w:r w:rsidRPr="0001200C">
              <w:rPr>
                <w:rFonts w:ascii="Calibri" w:hAnsi="Calibri" w:cs="Calibri"/>
                <w:color w:val="000000"/>
                <w:sz w:val="24"/>
                <w:szCs w:val="24"/>
              </w:rPr>
              <w:t>50</w:t>
            </w:r>
            <w:r>
              <w:rPr>
                <w:rFonts w:ascii="Calibri" w:hAnsi="Calibri" w:cs="Calibri"/>
                <w:color w:val="000000"/>
                <w:sz w:val="24"/>
                <w:szCs w:val="24"/>
              </w:rPr>
              <w:t xml:space="preserve"> - 60 years).</w:t>
            </w:r>
          </w:p>
        </w:tc>
        <w:tc>
          <w:tcPr>
            <w:tcW w:w="5881" w:type="dxa"/>
            <w:vMerge/>
            <w:tcBorders>
              <w:left w:val="nil"/>
              <w:bottom w:val="single" w:sz="4" w:space="0" w:color="auto"/>
              <w:right w:val="single" w:sz="8" w:space="0" w:color="auto"/>
            </w:tcBorders>
            <w:shd w:val="clear" w:color="auto" w:fill="FFFFFF" w:themeFill="background1"/>
            <w:vAlign w:val="center"/>
          </w:tcPr>
          <w:p w:rsidR="00627FD6" w:rsidRPr="009375D7" w:rsidRDefault="00627FD6" w:rsidP="002D7977">
            <w:pPr>
              <w:spacing w:after="0" w:line="240" w:lineRule="auto"/>
              <w:rPr>
                <w:rFonts w:ascii="Calibri" w:eastAsia="Times New Roman" w:hAnsi="Calibri" w:cs="Calibri"/>
                <w:color w:val="000000"/>
                <w:sz w:val="24"/>
                <w:szCs w:val="24"/>
                <w:lang w:eastAsia="zh-CN"/>
              </w:rPr>
            </w:pPr>
          </w:p>
        </w:tc>
        <w:tc>
          <w:tcPr>
            <w:tcW w:w="5009" w:type="dxa"/>
            <w:vMerge/>
            <w:tcBorders>
              <w:left w:val="nil"/>
              <w:bottom w:val="single" w:sz="4" w:space="0" w:color="auto"/>
              <w:right w:val="single" w:sz="8" w:space="0" w:color="auto"/>
            </w:tcBorders>
            <w:shd w:val="clear" w:color="auto" w:fill="FFFFFF" w:themeFill="background1"/>
          </w:tcPr>
          <w:p w:rsidR="00627FD6" w:rsidRPr="009375D7" w:rsidRDefault="00627FD6" w:rsidP="002D7977">
            <w:pPr>
              <w:spacing w:after="0" w:line="240" w:lineRule="auto"/>
              <w:rPr>
                <w:rFonts w:ascii="Calibri" w:eastAsia="Times New Roman" w:hAnsi="Calibri" w:cs="Calibri"/>
                <w:color w:val="000000"/>
                <w:sz w:val="24"/>
                <w:szCs w:val="24"/>
                <w:lang w:eastAsia="zh-CN"/>
              </w:rPr>
            </w:pPr>
          </w:p>
        </w:tc>
      </w:tr>
      <w:tr w:rsidR="00627FD6" w:rsidRPr="009375D7" w:rsidTr="002D7977">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27FD6" w:rsidRPr="009375D7" w:rsidRDefault="00627FD6" w:rsidP="002D7977">
            <w:pPr>
              <w:spacing w:after="0" w:line="240" w:lineRule="auto"/>
              <w:rPr>
                <w:rFonts w:ascii="Calibri" w:eastAsia="Times New Roman" w:hAnsi="Calibri" w:cs="Calibri"/>
                <w:color w:val="000000"/>
                <w:sz w:val="24"/>
                <w:szCs w:val="24"/>
                <w:lang w:eastAsia="zh-CN"/>
              </w:rPr>
            </w:pPr>
            <w:r w:rsidRPr="00AF22EA">
              <w:rPr>
                <w:rFonts w:ascii="Calibri" w:eastAsia="Times New Roman" w:hAnsi="Calibri" w:cs="Calibri"/>
                <w:color w:val="0000FF"/>
                <w:sz w:val="24"/>
                <w:szCs w:val="24"/>
                <w:lang w:eastAsia="zh-CN"/>
              </w:rPr>
              <w:t xml:space="preserve">General </w:t>
            </w:r>
            <w:r>
              <w:rPr>
                <w:rFonts w:ascii="Calibri" w:eastAsia="Times New Roman" w:hAnsi="Calibri" w:cs="Calibri"/>
                <w:color w:val="000000"/>
                <w:sz w:val="24"/>
                <w:szCs w:val="24"/>
                <w:lang w:eastAsia="zh-CN"/>
              </w:rPr>
              <w:t xml:space="preserve">and </w:t>
            </w:r>
            <w:r w:rsidRPr="00AF22EA">
              <w:rPr>
                <w:rFonts w:ascii="Calibri" w:eastAsia="Times New Roman" w:hAnsi="Calibri" w:cs="Calibri"/>
                <w:color w:val="7030A0"/>
                <w:sz w:val="24"/>
                <w:szCs w:val="24"/>
                <w:lang w:eastAsia="zh-CN"/>
              </w:rPr>
              <w:t xml:space="preserve">LGBTQ </w:t>
            </w:r>
            <w:r>
              <w:rPr>
                <w:rFonts w:ascii="Calibri" w:eastAsia="Times New Roman" w:hAnsi="Calibri" w:cs="Calibri"/>
                <w:color w:val="000000"/>
                <w:sz w:val="24"/>
                <w:szCs w:val="24"/>
                <w:lang w:eastAsia="zh-CN"/>
              </w:rPr>
              <w:t xml:space="preserve">and </w:t>
            </w:r>
            <w:r w:rsidRPr="00AF22EA">
              <w:rPr>
                <w:rFonts w:ascii="Calibri" w:eastAsia="Times New Roman" w:hAnsi="Calibri" w:cs="Calibri"/>
                <w:color w:val="76923C" w:themeColor="accent3" w:themeShade="BF"/>
                <w:sz w:val="24"/>
                <w:szCs w:val="24"/>
                <w:lang w:eastAsia="zh-CN"/>
              </w:rPr>
              <w:t>Francophone</w:t>
            </w:r>
            <w:r>
              <w:rPr>
                <w:rFonts w:ascii="Calibri" w:eastAsia="Times New Roman" w:hAnsi="Calibri" w:cs="Calibri"/>
                <w:color w:val="000000"/>
                <w:sz w:val="24"/>
                <w:szCs w:val="24"/>
                <w:lang w:eastAsia="zh-CN"/>
              </w:rPr>
              <w:t xml:space="preserve"> and </w:t>
            </w:r>
            <w:r w:rsidRPr="009E58D3">
              <w:rPr>
                <w:rFonts w:ascii="Calibri" w:eastAsia="Times New Roman" w:hAnsi="Calibri" w:cs="Calibri"/>
                <w:color w:val="008000"/>
                <w:sz w:val="24"/>
                <w:szCs w:val="24"/>
                <w:lang w:eastAsia="zh-CN"/>
              </w:rPr>
              <w:t xml:space="preserve">HIV positive </w:t>
            </w:r>
            <w:r w:rsidRPr="009E58D3">
              <w:rPr>
                <w:rFonts w:ascii="Calibri" w:eastAsia="Times New Roman" w:hAnsi="Calibri" w:cs="Calibri"/>
                <w:color w:val="008000"/>
                <w:sz w:val="24"/>
                <w:szCs w:val="24"/>
                <w:lang w:eastAsia="zh-CN"/>
              </w:rPr>
              <w:lastRenderedPageBreak/>
              <w:t>newcomers</w:t>
            </w:r>
          </w:p>
        </w:tc>
        <w:tc>
          <w:tcPr>
            <w:tcW w:w="4190" w:type="dxa"/>
            <w:tcBorders>
              <w:top w:val="nil"/>
              <w:left w:val="nil"/>
              <w:bottom w:val="single" w:sz="4" w:space="0" w:color="auto"/>
              <w:right w:val="single" w:sz="4" w:space="0" w:color="auto"/>
            </w:tcBorders>
            <w:shd w:val="clear" w:color="auto" w:fill="auto"/>
            <w:vAlign w:val="center"/>
          </w:tcPr>
          <w:p w:rsidR="00627FD6" w:rsidRDefault="00627FD6" w:rsidP="002D7977">
            <w:pPr>
              <w:spacing w:after="0" w:line="240" w:lineRule="auto"/>
              <w:rPr>
                <w:rFonts w:ascii="Calibri" w:eastAsia="Times New Roman" w:hAnsi="Calibri" w:cs="Calibri"/>
                <w:color w:val="000000"/>
                <w:sz w:val="24"/>
                <w:szCs w:val="24"/>
                <w:lang w:eastAsia="zh-CN"/>
              </w:rPr>
            </w:pPr>
            <w:r w:rsidRPr="00F6719A">
              <w:rPr>
                <w:rFonts w:ascii="Calibri" w:eastAsia="Times New Roman" w:hAnsi="Calibri" w:cs="Calibri"/>
                <w:color w:val="000000"/>
                <w:sz w:val="24"/>
                <w:szCs w:val="24"/>
                <w:lang w:eastAsia="zh-CN"/>
              </w:rPr>
              <w:lastRenderedPageBreak/>
              <w:t>Challenges connecting to care and holistic wellness services</w:t>
            </w:r>
            <w:r>
              <w:rPr>
                <w:rFonts w:ascii="Calibri" w:eastAsia="Times New Roman" w:hAnsi="Calibri" w:cs="Calibri"/>
                <w:color w:val="000000"/>
                <w:sz w:val="24"/>
                <w:szCs w:val="24"/>
                <w:lang w:eastAsia="zh-CN"/>
              </w:rPr>
              <w:t>.</w:t>
            </w:r>
          </w:p>
          <w:p w:rsidR="00627FD6" w:rsidRDefault="00627FD6" w:rsidP="002D7977">
            <w:pPr>
              <w:spacing w:after="0" w:line="240" w:lineRule="auto"/>
              <w:rPr>
                <w:rFonts w:ascii="Calibri" w:eastAsia="Times New Roman" w:hAnsi="Calibri" w:cs="Calibri"/>
                <w:color w:val="000000"/>
                <w:sz w:val="24"/>
                <w:szCs w:val="24"/>
                <w:lang w:eastAsia="zh-CN"/>
              </w:rPr>
            </w:pPr>
            <w:r w:rsidRPr="00F6719A">
              <w:rPr>
                <w:rFonts w:ascii="Calibri" w:eastAsia="Times New Roman" w:hAnsi="Calibri" w:cs="Calibri"/>
                <w:color w:val="000000"/>
                <w:sz w:val="24"/>
                <w:szCs w:val="24"/>
                <w:lang w:eastAsia="zh-CN"/>
              </w:rPr>
              <w:t xml:space="preserve">Lack of OHIP coverage is a significant </w:t>
            </w:r>
            <w:r w:rsidRPr="00F6719A">
              <w:rPr>
                <w:rFonts w:ascii="Calibri" w:eastAsia="Times New Roman" w:hAnsi="Calibri" w:cs="Calibri"/>
                <w:color w:val="000000"/>
                <w:sz w:val="24"/>
                <w:szCs w:val="24"/>
                <w:lang w:eastAsia="zh-CN"/>
              </w:rPr>
              <w:lastRenderedPageBreak/>
              <w:t>barrier to services</w:t>
            </w:r>
            <w:r>
              <w:rPr>
                <w:rFonts w:ascii="Calibri" w:eastAsia="Times New Roman" w:hAnsi="Calibri" w:cs="Calibri"/>
                <w:color w:val="000000"/>
                <w:sz w:val="24"/>
                <w:szCs w:val="24"/>
                <w:lang w:eastAsia="zh-CN"/>
              </w:rPr>
              <w:t xml:space="preserve"> and </w:t>
            </w:r>
            <w:r w:rsidRPr="00F6719A">
              <w:rPr>
                <w:rFonts w:ascii="Calibri" w:eastAsia="Times New Roman" w:hAnsi="Calibri" w:cs="Calibri"/>
                <w:color w:val="000000"/>
                <w:sz w:val="24"/>
                <w:szCs w:val="24"/>
                <w:lang w:eastAsia="zh-CN"/>
              </w:rPr>
              <w:t>treatment.</w:t>
            </w:r>
          </w:p>
          <w:p w:rsidR="00627FD6" w:rsidRPr="009375D7"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Note: Above observed in Central Toronto.</w:t>
            </w:r>
          </w:p>
        </w:tc>
        <w:tc>
          <w:tcPr>
            <w:tcW w:w="5881" w:type="dxa"/>
            <w:tcBorders>
              <w:top w:val="nil"/>
              <w:left w:val="nil"/>
              <w:bottom w:val="single" w:sz="4" w:space="0" w:color="auto"/>
              <w:right w:val="single" w:sz="8" w:space="0" w:color="auto"/>
            </w:tcBorders>
            <w:shd w:val="clear" w:color="auto" w:fill="auto"/>
            <w:vAlign w:val="center"/>
          </w:tcPr>
          <w:p w:rsidR="00627FD6" w:rsidRDefault="00627FD6" w:rsidP="002D7977">
            <w:pPr>
              <w:spacing w:after="0" w:line="240" w:lineRule="auto"/>
              <w:rPr>
                <w:rFonts w:ascii="Calibri" w:eastAsia="Times New Roman" w:hAnsi="Calibri" w:cs="Calibri"/>
                <w:color w:val="000000"/>
                <w:sz w:val="24"/>
                <w:szCs w:val="24"/>
                <w:lang w:eastAsia="zh-CN"/>
              </w:rPr>
            </w:pPr>
            <w:r w:rsidRPr="00F6719A">
              <w:rPr>
                <w:rFonts w:ascii="Calibri" w:eastAsia="Times New Roman" w:hAnsi="Calibri" w:cs="Calibri"/>
                <w:color w:val="000000"/>
                <w:sz w:val="24"/>
                <w:szCs w:val="24"/>
                <w:lang w:eastAsia="zh-CN"/>
              </w:rPr>
              <w:lastRenderedPageBreak/>
              <w:t xml:space="preserve">Free and confidential counselling. </w:t>
            </w:r>
          </w:p>
          <w:p w:rsidR="00627FD6" w:rsidRDefault="00627FD6" w:rsidP="002D7977">
            <w:pPr>
              <w:spacing w:after="0" w:line="240" w:lineRule="auto"/>
              <w:rPr>
                <w:rFonts w:ascii="Calibri" w:eastAsia="Times New Roman" w:hAnsi="Calibri" w:cs="Calibri"/>
                <w:color w:val="000000"/>
                <w:sz w:val="24"/>
                <w:szCs w:val="24"/>
                <w:lang w:eastAsia="zh-CN"/>
              </w:rPr>
            </w:pPr>
            <w:r w:rsidRPr="00F6719A">
              <w:rPr>
                <w:rFonts w:ascii="Calibri" w:eastAsia="Times New Roman" w:hAnsi="Calibri" w:cs="Calibri"/>
                <w:color w:val="000000"/>
                <w:sz w:val="24"/>
                <w:szCs w:val="24"/>
                <w:lang w:eastAsia="zh-CN"/>
              </w:rPr>
              <w:t xml:space="preserve">Attempts to link people to care where possible. </w:t>
            </w:r>
          </w:p>
          <w:p w:rsidR="00627FD6" w:rsidRPr="009375D7" w:rsidRDefault="00627FD6" w:rsidP="002D7977">
            <w:pPr>
              <w:spacing w:after="0" w:line="240" w:lineRule="auto"/>
              <w:rPr>
                <w:rFonts w:ascii="Calibri" w:eastAsia="Times New Roman" w:hAnsi="Calibri" w:cs="Calibri"/>
                <w:color w:val="000000"/>
                <w:sz w:val="24"/>
                <w:szCs w:val="24"/>
                <w:lang w:eastAsia="zh-CN"/>
              </w:rPr>
            </w:pPr>
          </w:p>
        </w:tc>
        <w:tc>
          <w:tcPr>
            <w:tcW w:w="5009" w:type="dxa"/>
            <w:tcBorders>
              <w:top w:val="nil"/>
              <w:left w:val="nil"/>
              <w:bottom w:val="single" w:sz="4" w:space="0" w:color="auto"/>
              <w:right w:val="single" w:sz="8" w:space="0" w:color="auto"/>
            </w:tcBorders>
          </w:tcPr>
          <w:p w:rsidR="00627FD6" w:rsidRDefault="00627FD6" w:rsidP="002D7977">
            <w:pPr>
              <w:spacing w:after="0" w:line="240" w:lineRule="auto"/>
              <w:rPr>
                <w:rFonts w:ascii="Calibri" w:eastAsia="Times New Roman" w:hAnsi="Calibri" w:cs="Calibri"/>
                <w:color w:val="000000"/>
                <w:sz w:val="24"/>
                <w:szCs w:val="24"/>
                <w:lang w:eastAsia="zh-CN"/>
              </w:rPr>
            </w:pPr>
          </w:p>
          <w:p w:rsidR="00627FD6" w:rsidRPr="009375D7" w:rsidRDefault="00627FD6" w:rsidP="002D7977">
            <w:pPr>
              <w:spacing w:after="0" w:line="240" w:lineRule="auto"/>
              <w:rPr>
                <w:rFonts w:ascii="Calibri" w:eastAsia="Times New Roman" w:hAnsi="Calibri" w:cs="Calibri"/>
                <w:color w:val="000000"/>
                <w:sz w:val="24"/>
                <w:szCs w:val="24"/>
                <w:lang w:eastAsia="zh-CN"/>
              </w:rPr>
            </w:pPr>
            <w:r w:rsidRPr="00F6719A">
              <w:rPr>
                <w:rFonts w:ascii="Calibri" w:eastAsia="Times New Roman" w:hAnsi="Calibri" w:cs="Calibri"/>
                <w:color w:val="000000"/>
                <w:sz w:val="24"/>
                <w:szCs w:val="24"/>
                <w:lang w:eastAsia="zh-CN"/>
              </w:rPr>
              <w:t>Lack of OHIP coverage is a significant barrier to services and treatment.</w:t>
            </w:r>
          </w:p>
        </w:tc>
      </w:tr>
      <w:tr w:rsidR="00627FD6" w:rsidRPr="009375D7" w:rsidTr="002D7977">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627FD6" w:rsidRPr="007A7E60" w:rsidRDefault="00627FD6" w:rsidP="002D7977">
            <w:pPr>
              <w:spacing w:after="0" w:line="240" w:lineRule="auto"/>
              <w:rPr>
                <w:rFonts w:ascii="Calibri" w:eastAsia="Times New Roman" w:hAnsi="Calibri" w:cs="Calibri"/>
                <w:b/>
                <w:color w:val="00CC99"/>
                <w:sz w:val="24"/>
                <w:szCs w:val="24"/>
                <w:lang w:eastAsia="zh-CN"/>
              </w:rPr>
            </w:pPr>
            <w:r w:rsidRPr="007A7E60">
              <w:rPr>
                <w:rFonts w:ascii="Calibri" w:eastAsia="Times New Roman" w:hAnsi="Calibri" w:cs="Calibri"/>
                <w:b/>
                <w:color w:val="00CC99"/>
                <w:sz w:val="24"/>
                <w:szCs w:val="24"/>
                <w:lang w:eastAsia="zh-CN"/>
              </w:rPr>
              <w:lastRenderedPageBreak/>
              <w:t>Youth</w:t>
            </w:r>
            <w:r>
              <w:rPr>
                <w:rFonts w:ascii="Calibri" w:eastAsia="Times New Roman" w:hAnsi="Calibri" w:cs="Calibri"/>
                <w:b/>
                <w:color w:val="00CC99"/>
                <w:sz w:val="24"/>
                <w:szCs w:val="24"/>
                <w:lang w:eastAsia="zh-CN"/>
              </w:rPr>
              <w:t xml:space="preserve"> (13 – 24)</w:t>
            </w:r>
          </w:p>
        </w:tc>
        <w:tc>
          <w:tcPr>
            <w:tcW w:w="4190" w:type="dxa"/>
            <w:tcBorders>
              <w:top w:val="nil"/>
              <w:left w:val="nil"/>
              <w:bottom w:val="single" w:sz="4" w:space="0" w:color="auto"/>
              <w:right w:val="single" w:sz="4" w:space="0" w:color="auto"/>
            </w:tcBorders>
            <w:shd w:val="clear" w:color="auto" w:fill="DDD9C3" w:themeFill="background2" w:themeFillShade="E6"/>
            <w:vAlign w:val="center"/>
          </w:tcPr>
          <w:p w:rsidR="00627FD6" w:rsidRPr="009375D7" w:rsidRDefault="00627FD6" w:rsidP="002D7977">
            <w:pPr>
              <w:spacing w:after="0" w:line="240" w:lineRule="auto"/>
              <w:rPr>
                <w:rFonts w:ascii="Calibri" w:eastAsia="Times New Roman" w:hAnsi="Calibri" w:cs="Calibri"/>
                <w:color w:val="000000"/>
                <w:sz w:val="24"/>
                <w:szCs w:val="24"/>
                <w:lang w:eastAsia="zh-CN"/>
              </w:rPr>
            </w:pPr>
            <w:r w:rsidRPr="003E7C88">
              <w:rPr>
                <w:rFonts w:ascii="Calibri" w:eastAsia="Times New Roman" w:hAnsi="Calibri" w:cs="Calibri"/>
                <w:color w:val="000000"/>
                <w:sz w:val="24"/>
                <w:szCs w:val="24"/>
                <w:lang w:eastAsia="zh-CN"/>
              </w:rPr>
              <w:t>Youth with mental health issues very prevalent</w:t>
            </w:r>
            <w:r>
              <w:rPr>
                <w:rFonts w:ascii="Calibri" w:eastAsia="Times New Roman" w:hAnsi="Calibri" w:cs="Calibri"/>
                <w:color w:val="000000"/>
                <w:sz w:val="24"/>
                <w:szCs w:val="24"/>
                <w:lang w:eastAsia="zh-CN"/>
              </w:rPr>
              <w:t>.</w:t>
            </w:r>
          </w:p>
        </w:tc>
        <w:tc>
          <w:tcPr>
            <w:tcW w:w="5881" w:type="dxa"/>
            <w:tcBorders>
              <w:top w:val="nil"/>
              <w:left w:val="nil"/>
              <w:bottom w:val="single" w:sz="4" w:space="0" w:color="auto"/>
              <w:right w:val="single" w:sz="8" w:space="0" w:color="auto"/>
            </w:tcBorders>
            <w:shd w:val="clear" w:color="auto" w:fill="DDD9C3" w:themeFill="background2" w:themeFillShade="E6"/>
            <w:vAlign w:val="center"/>
          </w:tcPr>
          <w:p w:rsidR="00627FD6" w:rsidRPr="009375D7"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In house social work.</w:t>
            </w:r>
          </w:p>
        </w:tc>
        <w:tc>
          <w:tcPr>
            <w:tcW w:w="5009" w:type="dxa"/>
            <w:tcBorders>
              <w:top w:val="nil"/>
              <w:left w:val="nil"/>
              <w:bottom w:val="single" w:sz="4" w:space="0" w:color="auto"/>
              <w:right w:val="single" w:sz="8" w:space="0" w:color="auto"/>
            </w:tcBorders>
            <w:shd w:val="clear" w:color="auto" w:fill="DDD9C3" w:themeFill="background2" w:themeFillShade="E6"/>
          </w:tcPr>
          <w:p w:rsidR="00627FD6" w:rsidRPr="009375D7"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Prevalence of youth with mental health issues was not noted previously.</w:t>
            </w:r>
          </w:p>
        </w:tc>
      </w:tr>
      <w:tr w:rsidR="00627FD6" w:rsidRPr="009375D7" w:rsidTr="002D7977">
        <w:trPr>
          <w:trHeight w:val="851"/>
        </w:trPr>
        <w:tc>
          <w:tcPr>
            <w:tcW w:w="2485" w:type="dxa"/>
            <w:vMerge/>
            <w:tcBorders>
              <w:left w:val="single" w:sz="8" w:space="0" w:color="auto"/>
              <w:bottom w:val="single" w:sz="4" w:space="0" w:color="auto"/>
              <w:right w:val="single" w:sz="4" w:space="0" w:color="auto"/>
            </w:tcBorders>
            <w:shd w:val="clear" w:color="auto" w:fill="auto"/>
            <w:vAlign w:val="center"/>
          </w:tcPr>
          <w:p w:rsidR="00627FD6" w:rsidRPr="009375D7" w:rsidRDefault="00627FD6" w:rsidP="002D7977">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DDD9C3" w:themeFill="background2" w:themeFillShade="E6"/>
            <w:vAlign w:val="center"/>
          </w:tcPr>
          <w:p w:rsidR="00627FD6" w:rsidRPr="009375D7" w:rsidRDefault="00627FD6" w:rsidP="002D7977">
            <w:pPr>
              <w:spacing w:after="0" w:line="240" w:lineRule="auto"/>
              <w:rPr>
                <w:rFonts w:ascii="Calibri" w:eastAsia="Times New Roman" w:hAnsi="Calibri" w:cs="Calibri"/>
                <w:color w:val="000000"/>
                <w:sz w:val="24"/>
                <w:szCs w:val="24"/>
                <w:lang w:eastAsia="zh-CN"/>
              </w:rPr>
            </w:pPr>
            <w:r w:rsidRPr="003E7C88">
              <w:rPr>
                <w:rFonts w:ascii="Calibri" w:eastAsia="Times New Roman" w:hAnsi="Calibri" w:cs="Calibri"/>
                <w:color w:val="000000"/>
                <w:sz w:val="24"/>
                <w:szCs w:val="24"/>
                <w:lang w:eastAsia="zh-CN"/>
              </w:rPr>
              <w:t>Young people immigrating, integrating into Canadian society and then questioning their sexual identity and gender.</w:t>
            </w:r>
          </w:p>
        </w:tc>
        <w:tc>
          <w:tcPr>
            <w:tcW w:w="5881" w:type="dxa"/>
            <w:tcBorders>
              <w:top w:val="nil"/>
              <w:left w:val="nil"/>
              <w:bottom w:val="single" w:sz="4" w:space="0" w:color="auto"/>
              <w:right w:val="single" w:sz="8" w:space="0" w:color="auto"/>
            </w:tcBorders>
            <w:shd w:val="clear" w:color="auto" w:fill="DDD9C3" w:themeFill="background2" w:themeFillShade="E6"/>
            <w:vAlign w:val="center"/>
          </w:tcPr>
          <w:p w:rsidR="00627FD6" w:rsidRDefault="00627FD6" w:rsidP="002D7977">
            <w:pPr>
              <w:spacing w:after="0" w:line="240" w:lineRule="auto"/>
              <w:rPr>
                <w:rFonts w:ascii="Calibri" w:eastAsia="Times New Roman" w:hAnsi="Calibri" w:cs="Calibri"/>
                <w:color w:val="000000"/>
                <w:sz w:val="24"/>
                <w:szCs w:val="24"/>
                <w:lang w:eastAsia="zh-CN"/>
              </w:rPr>
            </w:pPr>
            <w:r w:rsidRPr="003E7C88">
              <w:rPr>
                <w:rFonts w:ascii="Calibri" w:eastAsia="Times New Roman" w:hAnsi="Calibri" w:cs="Calibri"/>
                <w:color w:val="000000"/>
                <w:sz w:val="24"/>
                <w:szCs w:val="24"/>
                <w:lang w:eastAsia="zh-CN"/>
              </w:rPr>
              <w:t>Provide services that are flexible, open, and accepting of clients</w:t>
            </w:r>
            <w:r>
              <w:rPr>
                <w:rFonts w:ascii="Calibri" w:eastAsia="Times New Roman" w:hAnsi="Calibri" w:cs="Calibri"/>
                <w:color w:val="000000"/>
                <w:sz w:val="24"/>
                <w:szCs w:val="24"/>
                <w:lang w:eastAsia="zh-CN"/>
              </w:rPr>
              <w:t>’ identities.</w:t>
            </w:r>
          </w:p>
          <w:p w:rsidR="00627FD6" w:rsidRPr="009375D7" w:rsidRDefault="00627FD6"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w:t>
            </w:r>
            <w:r w:rsidRPr="003E7C88">
              <w:rPr>
                <w:rFonts w:ascii="Calibri" w:eastAsia="Times New Roman" w:hAnsi="Calibri" w:cs="Calibri"/>
                <w:color w:val="000000"/>
                <w:sz w:val="24"/>
                <w:szCs w:val="24"/>
                <w:lang w:eastAsia="zh-CN"/>
              </w:rPr>
              <w:t>ontinu</w:t>
            </w:r>
            <w:r>
              <w:rPr>
                <w:rFonts w:ascii="Calibri" w:eastAsia="Times New Roman" w:hAnsi="Calibri" w:cs="Calibri"/>
                <w:color w:val="000000"/>
                <w:sz w:val="24"/>
                <w:szCs w:val="24"/>
                <w:lang w:eastAsia="zh-CN"/>
              </w:rPr>
              <w:t xml:space="preserve">ing to </w:t>
            </w:r>
            <w:r w:rsidRPr="003E7C88">
              <w:rPr>
                <w:rFonts w:ascii="Calibri" w:eastAsia="Times New Roman" w:hAnsi="Calibri" w:cs="Calibri"/>
                <w:color w:val="000000"/>
                <w:sz w:val="24"/>
                <w:szCs w:val="24"/>
                <w:lang w:eastAsia="zh-CN"/>
              </w:rPr>
              <w:t xml:space="preserve">engage </w:t>
            </w:r>
            <w:r>
              <w:rPr>
                <w:rFonts w:ascii="Calibri" w:eastAsia="Times New Roman" w:hAnsi="Calibri" w:cs="Calibri"/>
                <w:color w:val="000000"/>
                <w:sz w:val="24"/>
                <w:szCs w:val="24"/>
                <w:lang w:eastAsia="zh-CN"/>
              </w:rPr>
              <w:t xml:space="preserve">people </w:t>
            </w:r>
            <w:r w:rsidRPr="003E7C88">
              <w:rPr>
                <w:rFonts w:ascii="Calibri" w:eastAsia="Times New Roman" w:hAnsi="Calibri" w:cs="Calibri"/>
                <w:color w:val="000000"/>
                <w:sz w:val="24"/>
                <w:szCs w:val="24"/>
                <w:lang w:eastAsia="zh-CN"/>
              </w:rPr>
              <w:t>regardless of whether their gender changes.</w:t>
            </w:r>
          </w:p>
        </w:tc>
        <w:tc>
          <w:tcPr>
            <w:tcW w:w="5009" w:type="dxa"/>
            <w:tcBorders>
              <w:top w:val="nil"/>
              <w:left w:val="nil"/>
              <w:bottom w:val="single" w:sz="4" w:space="0" w:color="auto"/>
              <w:right w:val="single" w:sz="8" w:space="0" w:color="auto"/>
            </w:tcBorders>
            <w:shd w:val="clear" w:color="auto" w:fill="DDD9C3" w:themeFill="background2" w:themeFillShade="E6"/>
          </w:tcPr>
          <w:p w:rsidR="00627FD6" w:rsidRPr="009375D7" w:rsidRDefault="00F73AD3"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Young people questioning their sexual/ gender identities are</w:t>
            </w:r>
            <w:r w:rsidR="00627FD6">
              <w:rPr>
                <w:rFonts w:ascii="Calibri" w:eastAsia="Times New Roman" w:hAnsi="Calibri" w:cs="Calibri"/>
                <w:color w:val="000000"/>
                <w:sz w:val="24"/>
                <w:szCs w:val="24"/>
                <w:lang w:eastAsia="zh-CN"/>
              </w:rPr>
              <w:t xml:space="preserve"> newly mentioned in 2017/18.</w:t>
            </w:r>
          </w:p>
        </w:tc>
      </w:tr>
      <w:tr w:rsidR="00627FD6" w:rsidRPr="009375D7" w:rsidTr="002D7977">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627FD6" w:rsidRPr="00ED2AD3" w:rsidRDefault="00627FD6" w:rsidP="002D7977">
            <w:pPr>
              <w:spacing w:after="0" w:line="240" w:lineRule="auto"/>
              <w:rPr>
                <w:rFonts w:ascii="Calibri" w:eastAsia="Times New Roman" w:hAnsi="Calibri" w:cs="Calibri"/>
                <w:color w:val="000000"/>
                <w:sz w:val="24"/>
                <w:szCs w:val="24"/>
                <w:lang w:eastAsia="zh-CN"/>
              </w:rPr>
            </w:pPr>
            <w:r w:rsidRPr="00B00427">
              <w:rPr>
                <w:rFonts w:ascii="Calibri" w:eastAsia="Times New Roman" w:hAnsi="Calibri" w:cs="Calibri"/>
                <w:color w:val="E36C0A" w:themeColor="accent6" w:themeShade="BF"/>
                <w:sz w:val="24"/>
                <w:szCs w:val="24"/>
                <w:lang w:eastAsia="zh-CN"/>
              </w:rPr>
              <w:t>Refugee Children and Youth</w:t>
            </w:r>
          </w:p>
        </w:tc>
        <w:tc>
          <w:tcPr>
            <w:tcW w:w="4190" w:type="dxa"/>
            <w:tcBorders>
              <w:top w:val="nil"/>
              <w:left w:val="nil"/>
              <w:bottom w:val="single" w:sz="4" w:space="0" w:color="auto"/>
              <w:right w:val="single" w:sz="4" w:space="0" w:color="auto"/>
            </w:tcBorders>
            <w:shd w:val="clear" w:color="auto" w:fill="FFFFFF" w:themeFill="background1"/>
            <w:vAlign w:val="center"/>
          </w:tcPr>
          <w:p w:rsidR="00627FD6" w:rsidRPr="00ED2AD3" w:rsidRDefault="00627FD6" w:rsidP="002D7977">
            <w:pPr>
              <w:spacing w:after="0" w:line="240" w:lineRule="auto"/>
              <w:rPr>
                <w:rFonts w:ascii="Calibri" w:eastAsia="Times New Roman" w:hAnsi="Calibri" w:cs="Calibri"/>
                <w:color w:val="000000"/>
                <w:sz w:val="24"/>
                <w:szCs w:val="24"/>
                <w:lang w:eastAsia="zh-CN"/>
              </w:rPr>
            </w:pPr>
            <w:r w:rsidRPr="00ED2AD3">
              <w:rPr>
                <w:rFonts w:ascii="Calibri" w:eastAsia="Times New Roman" w:hAnsi="Calibri" w:cs="Calibri"/>
                <w:color w:val="000000"/>
                <w:sz w:val="24"/>
                <w:szCs w:val="24"/>
                <w:lang w:eastAsia="zh-CN"/>
              </w:rPr>
              <w:t>Behavioral issues at schools.</w:t>
            </w:r>
          </w:p>
          <w:p w:rsidR="00627FD6" w:rsidRPr="00ED2AD3" w:rsidRDefault="00627FD6" w:rsidP="002D7977">
            <w:pPr>
              <w:spacing w:after="0" w:line="240" w:lineRule="auto"/>
              <w:rPr>
                <w:rFonts w:ascii="Calibri" w:eastAsia="Times New Roman" w:hAnsi="Calibri" w:cs="Calibri"/>
                <w:color w:val="000000"/>
                <w:sz w:val="24"/>
                <w:szCs w:val="24"/>
                <w:lang w:eastAsia="zh-CN"/>
              </w:rPr>
            </w:pPr>
            <w:r w:rsidRPr="00ED2AD3">
              <w:rPr>
                <w:rFonts w:ascii="Calibri" w:eastAsia="Times New Roman" w:hAnsi="Calibri" w:cs="Calibri"/>
                <w:color w:val="000000"/>
                <w:sz w:val="24"/>
                <w:szCs w:val="24"/>
                <w:lang w:eastAsia="zh-CN"/>
              </w:rPr>
              <w:t xml:space="preserve">Not attending school at all. </w:t>
            </w:r>
          </w:p>
        </w:tc>
        <w:tc>
          <w:tcPr>
            <w:tcW w:w="5881" w:type="dxa"/>
            <w:tcBorders>
              <w:top w:val="nil"/>
              <w:left w:val="nil"/>
              <w:bottom w:val="single" w:sz="4" w:space="0" w:color="auto"/>
              <w:right w:val="single" w:sz="8" w:space="0" w:color="auto"/>
            </w:tcBorders>
            <w:shd w:val="clear" w:color="auto" w:fill="FFFFFF" w:themeFill="background1"/>
            <w:vAlign w:val="center"/>
          </w:tcPr>
          <w:p w:rsidR="00627FD6" w:rsidRPr="00ED2AD3" w:rsidRDefault="00627FD6" w:rsidP="002D7977">
            <w:pPr>
              <w:spacing w:after="0" w:line="240" w:lineRule="auto"/>
              <w:rPr>
                <w:rFonts w:ascii="Calibri" w:eastAsia="Times New Roman" w:hAnsi="Calibri" w:cs="Calibri"/>
                <w:color w:val="000000"/>
                <w:sz w:val="24"/>
                <w:szCs w:val="24"/>
                <w:lang w:eastAsia="zh-CN"/>
              </w:rPr>
            </w:pPr>
            <w:r w:rsidRPr="00ED2AD3">
              <w:rPr>
                <w:rFonts w:ascii="Calibri" w:eastAsia="Times New Roman" w:hAnsi="Calibri" w:cs="Calibri"/>
                <w:color w:val="000000"/>
                <w:sz w:val="24"/>
                <w:szCs w:val="24"/>
                <w:lang w:eastAsia="zh-CN"/>
              </w:rPr>
              <w:t>Working with principals and school counsellors to support hard to serve youth and children.</w:t>
            </w:r>
          </w:p>
          <w:p w:rsidR="00627FD6" w:rsidRPr="00ED2AD3" w:rsidRDefault="00627FD6" w:rsidP="002D7977">
            <w:pPr>
              <w:spacing w:after="0" w:line="240" w:lineRule="auto"/>
              <w:rPr>
                <w:rFonts w:ascii="Calibri" w:eastAsia="Times New Roman" w:hAnsi="Calibri" w:cs="Calibri"/>
                <w:color w:val="000000"/>
                <w:sz w:val="24"/>
                <w:szCs w:val="24"/>
                <w:lang w:eastAsia="zh-CN"/>
              </w:rPr>
            </w:pPr>
            <w:r w:rsidRPr="00ED2AD3">
              <w:rPr>
                <w:rFonts w:ascii="Calibri" w:eastAsia="Times New Roman" w:hAnsi="Calibri" w:cs="Calibri"/>
                <w:color w:val="000000"/>
                <w:sz w:val="24"/>
                <w:szCs w:val="24"/>
                <w:lang w:eastAsia="zh-CN"/>
              </w:rPr>
              <w:t xml:space="preserve">Case management and other specialized services to help improve attendance. </w:t>
            </w:r>
          </w:p>
        </w:tc>
        <w:tc>
          <w:tcPr>
            <w:tcW w:w="5009" w:type="dxa"/>
            <w:tcBorders>
              <w:top w:val="nil"/>
              <w:left w:val="nil"/>
              <w:bottom w:val="single" w:sz="4" w:space="0" w:color="auto"/>
              <w:right w:val="single" w:sz="8" w:space="0" w:color="auto"/>
            </w:tcBorders>
            <w:shd w:val="clear" w:color="auto" w:fill="FFFFFF" w:themeFill="background1"/>
          </w:tcPr>
          <w:p w:rsidR="00627FD6" w:rsidRPr="000C17D4" w:rsidRDefault="00627FD6" w:rsidP="002D7977">
            <w:pPr>
              <w:spacing w:after="0" w:line="240" w:lineRule="auto"/>
              <w:rPr>
                <w:rFonts w:ascii="Calibri" w:eastAsia="Times New Roman" w:hAnsi="Calibri" w:cs="Calibri"/>
                <w:color w:val="000000"/>
                <w:sz w:val="24"/>
                <w:szCs w:val="24"/>
                <w:highlight w:val="yellow"/>
                <w:lang w:eastAsia="zh-CN"/>
              </w:rPr>
            </w:pPr>
          </w:p>
        </w:tc>
      </w:tr>
    </w:tbl>
    <w:p w:rsidR="00627FD6" w:rsidRDefault="00627FD6" w:rsidP="002D7977"/>
    <w:p w:rsidR="0029790A" w:rsidRDefault="0029790A" w:rsidP="002D7977"/>
    <w:tbl>
      <w:tblPr>
        <w:tblW w:w="17565" w:type="dxa"/>
        <w:tblInd w:w="93" w:type="dxa"/>
        <w:tblLayout w:type="fixed"/>
        <w:tblLook w:val="04A0" w:firstRow="1" w:lastRow="0" w:firstColumn="1" w:lastColumn="0" w:noHBand="0" w:noVBand="1"/>
      </w:tblPr>
      <w:tblGrid>
        <w:gridCol w:w="2485"/>
        <w:gridCol w:w="4190"/>
        <w:gridCol w:w="5881"/>
        <w:gridCol w:w="5009"/>
      </w:tblGrid>
      <w:tr w:rsidR="0029790A" w:rsidRPr="00376AF7" w:rsidTr="002D7977">
        <w:trPr>
          <w:trHeight w:val="1215"/>
        </w:trPr>
        <w:tc>
          <w:tcPr>
            <w:tcW w:w="12556" w:type="dxa"/>
            <w:gridSpan w:val="3"/>
            <w:tcBorders>
              <w:top w:val="nil"/>
              <w:left w:val="nil"/>
              <w:bottom w:val="nil"/>
              <w:right w:val="nil"/>
            </w:tcBorders>
            <w:shd w:val="clear" w:color="auto" w:fill="auto"/>
            <w:noWrap/>
            <w:vAlign w:val="center"/>
            <w:hideMark/>
          </w:tcPr>
          <w:p w:rsidR="0029790A" w:rsidRPr="00376AF7" w:rsidRDefault="0029790A" w:rsidP="002D7977">
            <w:pPr>
              <w:spacing w:after="0" w:line="240" w:lineRule="auto"/>
              <w:jc w:val="center"/>
              <w:rPr>
                <w:rFonts w:ascii="Calibri" w:eastAsia="Times New Roman" w:hAnsi="Calibri" w:cs="Calibri"/>
                <w:b/>
                <w:bCs/>
                <w:color w:val="2C69B2"/>
                <w:sz w:val="36"/>
                <w:szCs w:val="36"/>
                <w:lang w:eastAsia="zh-CN"/>
              </w:rPr>
            </w:pPr>
            <w:r w:rsidRPr="001A31C2">
              <w:rPr>
                <w:rFonts w:ascii="Calibri" w:eastAsia="Times New Roman" w:hAnsi="Calibri" w:cs="Calibri"/>
                <w:b/>
                <w:bCs/>
                <w:sz w:val="36"/>
                <w:szCs w:val="36"/>
                <w:lang w:eastAsia="zh-CN"/>
              </w:rPr>
              <w:t xml:space="preserve">Labour Market Access - Identified by </w:t>
            </w:r>
            <w:r w:rsidRPr="001A31C2">
              <w:rPr>
                <w:rFonts w:ascii="Calibri" w:eastAsia="Times New Roman" w:hAnsi="Calibri" w:cs="Calibri"/>
                <w:b/>
                <w:bCs/>
                <w:sz w:val="36"/>
                <w:szCs w:val="36"/>
                <w:u w:val="single"/>
                <w:lang w:eastAsia="zh-CN"/>
              </w:rPr>
              <w:t>8</w:t>
            </w:r>
            <w:r>
              <w:rPr>
                <w:rFonts w:ascii="Calibri" w:eastAsia="Times New Roman" w:hAnsi="Calibri" w:cs="Calibri"/>
                <w:b/>
                <w:bCs/>
                <w:sz w:val="36"/>
                <w:szCs w:val="36"/>
                <w:lang w:eastAsia="zh-CN"/>
              </w:rPr>
              <w:t xml:space="preserve"> O</w:t>
            </w:r>
            <w:r w:rsidRPr="001A31C2">
              <w:rPr>
                <w:rFonts w:ascii="Calibri" w:eastAsia="Times New Roman" w:hAnsi="Calibri" w:cs="Calibri"/>
                <w:b/>
                <w:bCs/>
                <w:sz w:val="36"/>
                <w:szCs w:val="36"/>
                <w:lang w:eastAsia="zh-CN"/>
              </w:rPr>
              <w:t xml:space="preserve">rganizations as an </w:t>
            </w:r>
            <w:r>
              <w:rPr>
                <w:rFonts w:ascii="Calibri" w:eastAsia="Times New Roman" w:hAnsi="Calibri" w:cs="Calibri"/>
                <w:b/>
                <w:bCs/>
                <w:sz w:val="36"/>
                <w:szCs w:val="36"/>
                <w:lang w:eastAsia="zh-CN"/>
              </w:rPr>
              <w:t>Emerging I</w:t>
            </w:r>
            <w:r w:rsidRPr="001A31C2">
              <w:rPr>
                <w:rFonts w:ascii="Calibri" w:eastAsia="Times New Roman" w:hAnsi="Calibri" w:cs="Calibri"/>
                <w:b/>
                <w:bCs/>
                <w:sz w:val="36"/>
                <w:szCs w:val="36"/>
                <w:lang w:eastAsia="zh-CN"/>
              </w:rPr>
              <w:t>ssue</w:t>
            </w:r>
          </w:p>
        </w:tc>
        <w:tc>
          <w:tcPr>
            <w:tcW w:w="5009" w:type="dxa"/>
            <w:tcBorders>
              <w:top w:val="nil"/>
              <w:left w:val="nil"/>
              <w:bottom w:val="nil"/>
              <w:right w:val="nil"/>
            </w:tcBorders>
          </w:tcPr>
          <w:p w:rsidR="0029790A" w:rsidRPr="00843AE6" w:rsidRDefault="0029790A" w:rsidP="002D7977">
            <w:pPr>
              <w:spacing w:after="0" w:line="240" w:lineRule="auto"/>
              <w:jc w:val="center"/>
              <w:rPr>
                <w:rFonts w:ascii="Calibri" w:eastAsia="Times New Roman" w:hAnsi="Calibri" w:cs="Calibri"/>
                <w:b/>
                <w:bCs/>
                <w:color w:val="365F91" w:themeColor="accent1" w:themeShade="BF"/>
                <w:sz w:val="36"/>
                <w:szCs w:val="36"/>
                <w:lang w:eastAsia="zh-CN"/>
              </w:rPr>
            </w:pPr>
          </w:p>
        </w:tc>
      </w:tr>
      <w:tr w:rsidR="0029790A" w:rsidRPr="00843AE6" w:rsidTr="002D7977">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themeFill="background2" w:themeFillShade="BF"/>
            <w:vAlign w:val="center"/>
            <w:hideMark/>
          </w:tcPr>
          <w:p w:rsidR="0029790A" w:rsidRPr="001A31C2" w:rsidRDefault="0029790A" w:rsidP="002D7977">
            <w:pPr>
              <w:spacing w:after="0" w:line="240" w:lineRule="auto"/>
              <w:jc w:val="center"/>
              <w:rPr>
                <w:rFonts w:ascii="Calibri" w:eastAsia="Times New Roman" w:hAnsi="Calibri" w:cs="Calibri"/>
                <w:b/>
                <w:bCs/>
                <w:sz w:val="24"/>
                <w:szCs w:val="24"/>
                <w:lang w:eastAsia="zh-CN"/>
              </w:rPr>
            </w:pPr>
            <w:r w:rsidRPr="001A31C2">
              <w:rPr>
                <w:rFonts w:ascii="Calibri" w:eastAsia="Times New Roman" w:hAnsi="Calibri" w:cs="Calibri"/>
                <w:b/>
                <w:bCs/>
                <w:sz w:val="24"/>
                <w:szCs w:val="24"/>
                <w:lang w:eastAsia="zh-CN"/>
              </w:rPr>
              <w:t>Groups Affected</w:t>
            </w:r>
          </w:p>
        </w:tc>
        <w:tc>
          <w:tcPr>
            <w:tcW w:w="419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hideMark/>
          </w:tcPr>
          <w:p w:rsidR="0029790A" w:rsidRPr="001A31C2" w:rsidRDefault="0029790A" w:rsidP="002D7977">
            <w:pPr>
              <w:spacing w:after="0" w:line="240" w:lineRule="auto"/>
              <w:jc w:val="center"/>
              <w:rPr>
                <w:rFonts w:ascii="Calibri" w:eastAsia="Times New Roman" w:hAnsi="Calibri" w:cs="Calibri"/>
                <w:b/>
                <w:bCs/>
                <w:sz w:val="24"/>
                <w:szCs w:val="24"/>
                <w:lang w:eastAsia="zh-CN"/>
              </w:rPr>
            </w:pPr>
            <w:r w:rsidRPr="001A31C2">
              <w:rPr>
                <w:rFonts w:ascii="Calibri" w:eastAsia="Times New Roman" w:hAnsi="Calibri" w:cs="Calibri"/>
                <w:b/>
                <w:bCs/>
                <w:sz w:val="24"/>
                <w:szCs w:val="24"/>
                <w:lang w:eastAsia="zh-CN"/>
              </w:rPr>
              <w:t>Description of Trend/ Issue</w:t>
            </w:r>
          </w:p>
        </w:tc>
        <w:tc>
          <w:tcPr>
            <w:tcW w:w="5881" w:type="dxa"/>
            <w:tcBorders>
              <w:top w:val="single" w:sz="8" w:space="0" w:color="auto"/>
              <w:left w:val="nil"/>
              <w:bottom w:val="single" w:sz="8" w:space="0" w:color="auto"/>
              <w:right w:val="single" w:sz="8" w:space="0" w:color="auto"/>
            </w:tcBorders>
            <w:shd w:val="clear" w:color="auto" w:fill="C4BC96" w:themeFill="background2" w:themeFillShade="BF"/>
            <w:vAlign w:val="center"/>
            <w:hideMark/>
          </w:tcPr>
          <w:p w:rsidR="0029790A" w:rsidRPr="001A31C2" w:rsidRDefault="0029790A" w:rsidP="002D7977">
            <w:pPr>
              <w:spacing w:after="0" w:line="240" w:lineRule="auto"/>
              <w:jc w:val="center"/>
              <w:rPr>
                <w:rFonts w:ascii="Calibri" w:eastAsia="Times New Roman" w:hAnsi="Calibri" w:cs="Calibri"/>
                <w:b/>
                <w:bCs/>
                <w:sz w:val="24"/>
                <w:szCs w:val="24"/>
                <w:lang w:eastAsia="zh-CN"/>
              </w:rPr>
            </w:pPr>
            <w:r w:rsidRPr="001A31C2">
              <w:rPr>
                <w:rFonts w:ascii="Calibri" w:eastAsia="Times New Roman" w:hAnsi="Calibri" w:cs="Calibri"/>
                <w:b/>
                <w:bCs/>
                <w:sz w:val="24"/>
                <w:szCs w:val="24"/>
                <w:lang w:eastAsia="zh-CN"/>
              </w:rPr>
              <w:t>Response Developed/ Implemented</w:t>
            </w:r>
          </w:p>
        </w:tc>
        <w:tc>
          <w:tcPr>
            <w:tcW w:w="5009" w:type="dxa"/>
            <w:tcBorders>
              <w:top w:val="single" w:sz="8" w:space="0" w:color="auto"/>
              <w:left w:val="nil"/>
              <w:bottom w:val="single" w:sz="8" w:space="0" w:color="auto"/>
              <w:right w:val="single" w:sz="8" w:space="0" w:color="auto"/>
            </w:tcBorders>
            <w:shd w:val="clear" w:color="auto" w:fill="C4BC96" w:themeFill="background2" w:themeFillShade="BF"/>
            <w:vAlign w:val="center"/>
          </w:tcPr>
          <w:p w:rsidR="0029790A" w:rsidRPr="001A31C2" w:rsidRDefault="0029790A" w:rsidP="002D7977">
            <w:pPr>
              <w:spacing w:after="0" w:line="240" w:lineRule="auto"/>
              <w:jc w:val="center"/>
              <w:rPr>
                <w:rFonts w:ascii="Calibri" w:eastAsia="Times New Roman" w:hAnsi="Calibri" w:cs="Calibri"/>
                <w:b/>
                <w:bCs/>
                <w:sz w:val="24"/>
                <w:szCs w:val="24"/>
                <w:lang w:eastAsia="zh-CN"/>
              </w:rPr>
            </w:pPr>
            <w:r w:rsidRPr="001A31C2">
              <w:rPr>
                <w:rFonts w:ascii="Calibri" w:eastAsia="Times New Roman" w:hAnsi="Calibri" w:cs="Calibri"/>
                <w:b/>
                <w:bCs/>
                <w:sz w:val="24"/>
                <w:szCs w:val="24"/>
                <w:lang w:eastAsia="zh-CN"/>
              </w:rPr>
              <w:t>Observations</w:t>
            </w:r>
          </w:p>
        </w:tc>
      </w:tr>
      <w:tr w:rsidR="0029790A" w:rsidRPr="009375D7" w:rsidTr="002D7977">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29790A" w:rsidRDefault="0029790A" w:rsidP="002D7977">
            <w:pPr>
              <w:spacing w:after="0" w:line="240" w:lineRule="auto"/>
              <w:rPr>
                <w:rFonts w:ascii="Calibri" w:eastAsia="Times New Roman" w:hAnsi="Calibri" w:cs="Calibri"/>
                <w:color w:val="000000"/>
                <w:sz w:val="24"/>
                <w:szCs w:val="24"/>
                <w:lang w:eastAsia="zh-CN"/>
              </w:rPr>
            </w:pPr>
            <w:r w:rsidRPr="006A0257">
              <w:rPr>
                <w:rFonts w:ascii="Calibri" w:eastAsia="Times New Roman" w:hAnsi="Calibri" w:cs="Calibri"/>
                <w:color w:val="0000FF"/>
                <w:sz w:val="24"/>
                <w:szCs w:val="24"/>
                <w:lang w:eastAsia="zh-CN"/>
              </w:rPr>
              <w:t>General</w:t>
            </w:r>
            <w:r>
              <w:rPr>
                <w:rFonts w:ascii="Calibri" w:eastAsia="Times New Roman" w:hAnsi="Calibri" w:cs="Calibri"/>
                <w:color w:val="000000"/>
                <w:sz w:val="24"/>
                <w:szCs w:val="24"/>
                <w:lang w:eastAsia="zh-CN"/>
              </w:rPr>
              <w:t xml:space="preserve">: </w:t>
            </w:r>
          </w:p>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newcomer population groups include, but are not limited to women, youth (13-24), seniors </w:t>
            </w:r>
            <w:r>
              <w:rPr>
                <w:rFonts w:ascii="Calibri" w:eastAsia="Times New Roman" w:hAnsi="Calibri" w:cs="Calibri"/>
                <w:color w:val="000000"/>
                <w:sz w:val="24"/>
                <w:szCs w:val="24"/>
                <w:lang w:eastAsia="zh-CN"/>
              </w:rPr>
              <w:lastRenderedPageBreak/>
              <w:t>(60+), men</w:t>
            </w:r>
          </w:p>
        </w:tc>
        <w:tc>
          <w:tcPr>
            <w:tcW w:w="4190" w:type="dxa"/>
            <w:tcBorders>
              <w:top w:val="single" w:sz="8" w:space="0" w:color="auto"/>
              <w:left w:val="nil"/>
              <w:bottom w:val="single" w:sz="4" w:space="0" w:color="auto"/>
              <w:right w:val="single" w:sz="4"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lastRenderedPageBreak/>
              <w:t xml:space="preserve">Lack of access to employment. </w:t>
            </w:r>
          </w:p>
        </w:tc>
        <w:tc>
          <w:tcPr>
            <w:tcW w:w="5881" w:type="dxa"/>
            <w:tcBorders>
              <w:top w:val="single" w:sz="8" w:space="0" w:color="auto"/>
              <w:left w:val="single" w:sz="4" w:space="0" w:color="auto"/>
              <w:bottom w:val="single" w:sz="4" w:space="0" w:color="auto"/>
              <w:right w:val="single" w:sz="8"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Provide </w:t>
            </w:r>
            <w:r w:rsidRPr="00823606">
              <w:rPr>
                <w:rFonts w:ascii="Calibri" w:eastAsia="Times New Roman" w:hAnsi="Calibri" w:cs="Calibri"/>
                <w:color w:val="000000"/>
                <w:sz w:val="24"/>
                <w:szCs w:val="24"/>
                <w:lang w:eastAsia="zh-CN"/>
              </w:rPr>
              <w:t xml:space="preserve">employability workshops for clients </w:t>
            </w:r>
            <w:r>
              <w:rPr>
                <w:rFonts w:ascii="Calibri" w:eastAsia="Times New Roman" w:hAnsi="Calibri" w:cs="Calibri"/>
                <w:color w:val="000000"/>
                <w:sz w:val="24"/>
                <w:szCs w:val="24"/>
                <w:lang w:eastAsia="zh-CN"/>
              </w:rPr>
              <w:t xml:space="preserve">and hosting </w:t>
            </w:r>
            <w:r w:rsidRPr="00823606">
              <w:rPr>
                <w:rFonts w:ascii="Calibri" w:eastAsia="Times New Roman" w:hAnsi="Calibri" w:cs="Calibri"/>
                <w:color w:val="000000"/>
                <w:sz w:val="24"/>
                <w:szCs w:val="24"/>
                <w:lang w:eastAsia="zh-CN"/>
              </w:rPr>
              <w:t>organizations that</w:t>
            </w:r>
            <w:r>
              <w:rPr>
                <w:rFonts w:ascii="Calibri" w:eastAsia="Times New Roman" w:hAnsi="Calibri" w:cs="Calibri"/>
                <w:color w:val="000000"/>
                <w:sz w:val="24"/>
                <w:szCs w:val="24"/>
                <w:lang w:eastAsia="zh-CN"/>
              </w:rPr>
              <w:t xml:space="preserve"> provide access to employment. </w:t>
            </w:r>
          </w:p>
        </w:tc>
        <w:tc>
          <w:tcPr>
            <w:tcW w:w="5009" w:type="dxa"/>
            <w:tcBorders>
              <w:top w:val="single" w:sz="8" w:space="0" w:color="auto"/>
              <w:left w:val="single" w:sz="4" w:space="0" w:color="auto"/>
              <w:bottom w:val="single" w:sz="4" w:space="0" w:color="auto"/>
              <w:right w:val="single" w:sz="8" w:space="0" w:color="auto"/>
            </w:tcBorders>
          </w:tcPr>
          <w:p w:rsidR="0029790A" w:rsidRPr="00872A62" w:rsidRDefault="0029790A" w:rsidP="002D7977"/>
        </w:tc>
      </w:tr>
      <w:tr w:rsidR="0029790A" w:rsidRPr="009375D7" w:rsidTr="002D7977">
        <w:trPr>
          <w:trHeight w:val="851"/>
        </w:trPr>
        <w:tc>
          <w:tcPr>
            <w:tcW w:w="2485" w:type="dxa"/>
            <w:vMerge/>
            <w:tcBorders>
              <w:left w:val="single" w:sz="8" w:space="0" w:color="auto"/>
              <w:right w:val="single" w:sz="4"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DDD9C3" w:themeFill="background2" w:themeFillShade="E6"/>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Need assistance with job </w:t>
            </w:r>
            <w:proofErr w:type="gramStart"/>
            <w:r>
              <w:rPr>
                <w:rFonts w:ascii="Calibri" w:eastAsia="Times New Roman" w:hAnsi="Calibri" w:cs="Calibri"/>
                <w:color w:val="000000"/>
                <w:sz w:val="24"/>
                <w:szCs w:val="24"/>
                <w:lang w:eastAsia="zh-CN"/>
              </w:rPr>
              <w:t>search,</w:t>
            </w:r>
            <w:proofErr w:type="gramEnd"/>
            <w:r>
              <w:rPr>
                <w:rFonts w:ascii="Calibri" w:eastAsia="Times New Roman" w:hAnsi="Calibri" w:cs="Calibri"/>
                <w:color w:val="000000"/>
                <w:sz w:val="24"/>
                <w:szCs w:val="24"/>
                <w:lang w:eastAsia="zh-CN"/>
              </w:rPr>
              <w:t xml:space="preserve"> resumes and job readiness.</w:t>
            </w:r>
          </w:p>
        </w:tc>
        <w:tc>
          <w:tcPr>
            <w:tcW w:w="5881" w:type="dxa"/>
            <w:tcBorders>
              <w:top w:val="nil"/>
              <w:left w:val="single" w:sz="4" w:space="0" w:color="auto"/>
              <w:bottom w:val="single" w:sz="4" w:space="0" w:color="auto"/>
              <w:right w:val="single" w:sz="8" w:space="0" w:color="auto"/>
            </w:tcBorders>
            <w:shd w:val="clear" w:color="auto" w:fill="DDD9C3" w:themeFill="background2" w:themeFillShade="E6"/>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R</w:t>
            </w:r>
            <w:r w:rsidRPr="00823606">
              <w:rPr>
                <w:rFonts w:ascii="Calibri" w:eastAsia="Times New Roman" w:hAnsi="Calibri" w:cs="Calibri"/>
                <w:color w:val="000000"/>
                <w:sz w:val="24"/>
                <w:szCs w:val="24"/>
                <w:lang w:eastAsia="zh-CN"/>
              </w:rPr>
              <w:t>efe</w:t>
            </w:r>
            <w:r>
              <w:rPr>
                <w:rFonts w:ascii="Calibri" w:eastAsia="Times New Roman" w:hAnsi="Calibri" w:cs="Calibri"/>
                <w:color w:val="000000"/>
                <w:sz w:val="24"/>
                <w:szCs w:val="24"/>
                <w:lang w:eastAsia="zh-CN"/>
              </w:rPr>
              <w:t>r</w:t>
            </w:r>
            <w:r w:rsidRPr="00823606">
              <w:rPr>
                <w:rFonts w:ascii="Calibri" w:eastAsia="Times New Roman" w:hAnsi="Calibri" w:cs="Calibri"/>
                <w:color w:val="000000"/>
                <w:sz w:val="24"/>
                <w:szCs w:val="24"/>
                <w:lang w:eastAsia="zh-CN"/>
              </w:rPr>
              <w:t>r</w:t>
            </w:r>
            <w:r>
              <w:rPr>
                <w:rFonts w:ascii="Calibri" w:eastAsia="Times New Roman" w:hAnsi="Calibri" w:cs="Calibri"/>
                <w:color w:val="000000"/>
                <w:sz w:val="24"/>
                <w:szCs w:val="24"/>
                <w:lang w:eastAsia="zh-CN"/>
              </w:rPr>
              <w:t xml:space="preserve">ing </w:t>
            </w:r>
            <w:r w:rsidRPr="00823606">
              <w:rPr>
                <w:rFonts w:ascii="Calibri" w:eastAsia="Times New Roman" w:hAnsi="Calibri" w:cs="Calibri"/>
                <w:color w:val="000000"/>
                <w:sz w:val="24"/>
                <w:szCs w:val="24"/>
                <w:lang w:eastAsia="zh-CN"/>
              </w:rPr>
              <w:t xml:space="preserve">clients to </w:t>
            </w:r>
            <w:r>
              <w:rPr>
                <w:rFonts w:ascii="Calibri" w:eastAsia="Times New Roman" w:hAnsi="Calibri" w:cs="Calibri"/>
                <w:color w:val="000000"/>
                <w:sz w:val="24"/>
                <w:szCs w:val="24"/>
                <w:lang w:eastAsia="zh-CN"/>
              </w:rPr>
              <w:t xml:space="preserve">providers for </w:t>
            </w:r>
            <w:r w:rsidRPr="00823606">
              <w:rPr>
                <w:rFonts w:ascii="Calibri" w:eastAsia="Times New Roman" w:hAnsi="Calibri" w:cs="Calibri"/>
                <w:color w:val="000000"/>
                <w:sz w:val="24"/>
                <w:szCs w:val="24"/>
                <w:lang w:eastAsia="zh-CN"/>
              </w:rPr>
              <w:t>assistance with their resumes and developin</w:t>
            </w:r>
            <w:r>
              <w:rPr>
                <w:rFonts w:ascii="Calibri" w:eastAsia="Times New Roman" w:hAnsi="Calibri" w:cs="Calibri"/>
                <w:color w:val="000000"/>
                <w:sz w:val="24"/>
                <w:szCs w:val="24"/>
                <w:lang w:eastAsia="zh-CN"/>
              </w:rPr>
              <w:t xml:space="preserve">g </w:t>
            </w:r>
            <w:r w:rsidRPr="00823606">
              <w:rPr>
                <w:rFonts w:ascii="Calibri" w:eastAsia="Times New Roman" w:hAnsi="Calibri" w:cs="Calibri"/>
                <w:color w:val="000000"/>
                <w:sz w:val="24"/>
                <w:szCs w:val="24"/>
                <w:lang w:eastAsia="zh-CN"/>
              </w:rPr>
              <w:t>job skills.</w:t>
            </w:r>
          </w:p>
        </w:tc>
        <w:tc>
          <w:tcPr>
            <w:tcW w:w="5009" w:type="dxa"/>
            <w:tcBorders>
              <w:top w:val="nil"/>
              <w:left w:val="single" w:sz="4" w:space="0" w:color="auto"/>
              <w:bottom w:val="single" w:sz="4" w:space="0" w:color="auto"/>
              <w:right w:val="single" w:sz="8" w:space="0" w:color="auto"/>
            </w:tcBorders>
            <w:shd w:val="clear" w:color="auto" w:fill="DDD9C3" w:themeFill="background2" w:themeFillShade="E6"/>
          </w:tcPr>
          <w:p w:rsidR="0029790A" w:rsidRDefault="0029790A" w:rsidP="002D7977"/>
        </w:tc>
      </w:tr>
      <w:tr w:rsidR="0029790A" w:rsidRPr="009375D7" w:rsidTr="002D7977">
        <w:trPr>
          <w:trHeight w:val="851"/>
        </w:trPr>
        <w:tc>
          <w:tcPr>
            <w:tcW w:w="2485" w:type="dxa"/>
            <w:vMerge/>
            <w:tcBorders>
              <w:left w:val="single" w:sz="8" w:space="0" w:color="auto"/>
              <w:bottom w:val="single" w:sz="4" w:space="0" w:color="auto"/>
              <w:right w:val="single" w:sz="4"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International credentials not recognized or valued resulting in frustration and stress and negatively impacting integration.</w:t>
            </w:r>
          </w:p>
        </w:tc>
        <w:tc>
          <w:tcPr>
            <w:tcW w:w="5881" w:type="dxa"/>
            <w:tcBorders>
              <w:top w:val="nil"/>
              <w:left w:val="single" w:sz="4" w:space="0" w:color="auto"/>
              <w:bottom w:val="single" w:sz="4" w:space="0" w:color="auto"/>
              <w:right w:val="single" w:sz="8"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Developed employment counselling from a mental health perspective to help those dealing with mental health issues related to not securing formal/ meaningful work.</w:t>
            </w:r>
          </w:p>
        </w:tc>
        <w:tc>
          <w:tcPr>
            <w:tcW w:w="5009" w:type="dxa"/>
            <w:tcBorders>
              <w:top w:val="nil"/>
              <w:left w:val="single" w:sz="4" w:space="0" w:color="auto"/>
              <w:bottom w:val="single" w:sz="4" w:space="0" w:color="auto"/>
              <w:right w:val="single" w:sz="8" w:space="0" w:color="auto"/>
            </w:tcBorders>
          </w:tcPr>
          <w:p w:rsidR="0029790A" w:rsidRPr="001A392A" w:rsidRDefault="0029790A" w:rsidP="002D7977">
            <w:pPr>
              <w:rPr>
                <w:sz w:val="24"/>
                <w:szCs w:val="24"/>
              </w:rPr>
            </w:pPr>
            <w:r>
              <w:rPr>
                <w:sz w:val="24"/>
                <w:szCs w:val="24"/>
              </w:rPr>
              <w:t xml:space="preserve">Mentioned over both surveys </w:t>
            </w:r>
            <w:r w:rsidRPr="001A392A">
              <w:rPr>
                <w:sz w:val="24"/>
                <w:szCs w:val="24"/>
              </w:rPr>
              <w:t>is the impact on mental health due to underemployment and unemployment.</w:t>
            </w:r>
          </w:p>
        </w:tc>
      </w:tr>
      <w:tr w:rsidR="0029790A" w:rsidRPr="009375D7" w:rsidTr="002D7977">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tcPr>
          <w:p w:rsidR="0029790A" w:rsidRPr="006A0257" w:rsidRDefault="0029790A" w:rsidP="002D7977">
            <w:pPr>
              <w:spacing w:after="0" w:line="240" w:lineRule="auto"/>
              <w:rPr>
                <w:rFonts w:ascii="Calibri" w:eastAsia="Times New Roman" w:hAnsi="Calibri" w:cs="Calibri"/>
                <w:color w:val="0000FF"/>
                <w:sz w:val="24"/>
                <w:szCs w:val="24"/>
                <w:lang w:eastAsia="zh-CN"/>
              </w:rPr>
            </w:pPr>
            <w:r w:rsidRPr="006A0257">
              <w:rPr>
                <w:rFonts w:ascii="Calibri" w:eastAsia="Times New Roman" w:hAnsi="Calibri" w:cs="Calibri"/>
                <w:color w:val="0000FF"/>
                <w:sz w:val="24"/>
                <w:szCs w:val="24"/>
                <w:lang w:eastAsia="zh-CN"/>
              </w:rPr>
              <w:lastRenderedPageBreak/>
              <w:t>General</w:t>
            </w:r>
          </w:p>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and </w:t>
            </w:r>
          </w:p>
          <w:p w:rsidR="0029790A" w:rsidRPr="00823606" w:rsidRDefault="0029790A" w:rsidP="002D7977">
            <w:pPr>
              <w:spacing w:after="0" w:line="240" w:lineRule="auto"/>
              <w:rPr>
                <w:rFonts w:ascii="Calibri" w:eastAsia="Times New Roman" w:hAnsi="Calibri" w:cs="Calibri"/>
                <w:color w:val="000000"/>
                <w:sz w:val="24"/>
                <w:szCs w:val="24"/>
                <w:lang w:eastAsia="zh-CN"/>
              </w:rPr>
            </w:pPr>
            <w:r w:rsidRPr="00275898">
              <w:rPr>
                <w:rFonts w:ascii="Calibri" w:eastAsia="Times New Roman" w:hAnsi="Calibri" w:cs="Calibri"/>
                <w:color w:val="76923C" w:themeColor="accent3" w:themeShade="BF"/>
                <w:sz w:val="24"/>
                <w:szCs w:val="24"/>
                <w:lang w:eastAsia="zh-CN"/>
              </w:rPr>
              <w:t>Francophone</w:t>
            </w:r>
          </w:p>
        </w:tc>
        <w:tc>
          <w:tcPr>
            <w:tcW w:w="4190" w:type="dxa"/>
            <w:tcBorders>
              <w:top w:val="nil"/>
              <w:left w:val="nil"/>
              <w:bottom w:val="single" w:sz="4" w:space="0" w:color="auto"/>
              <w:right w:val="single" w:sz="4" w:space="0" w:color="auto"/>
            </w:tcBorders>
            <w:shd w:val="clear" w:color="auto" w:fill="DDD9C3" w:themeFill="background2" w:themeFillShade="E6"/>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Credential recognition is lengthy and expensive.  </w:t>
            </w:r>
          </w:p>
        </w:tc>
        <w:tc>
          <w:tcPr>
            <w:tcW w:w="5881" w:type="dxa"/>
            <w:tcBorders>
              <w:top w:val="nil"/>
              <w:left w:val="single" w:sz="4" w:space="0" w:color="auto"/>
              <w:bottom w:val="single" w:sz="4" w:space="0" w:color="auto"/>
              <w:right w:val="single" w:sz="8" w:space="0" w:color="auto"/>
            </w:tcBorders>
            <w:shd w:val="clear" w:color="auto" w:fill="DDD9C3" w:themeFill="background2" w:themeFillShade="E6"/>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Educate and support clients to get credentials recognized.</w:t>
            </w:r>
          </w:p>
        </w:tc>
        <w:tc>
          <w:tcPr>
            <w:tcW w:w="5009" w:type="dxa"/>
            <w:tcBorders>
              <w:top w:val="nil"/>
              <w:left w:val="single" w:sz="4" w:space="0" w:color="auto"/>
              <w:bottom w:val="single" w:sz="4" w:space="0" w:color="auto"/>
              <w:right w:val="single" w:sz="8" w:space="0" w:color="auto"/>
            </w:tcBorders>
            <w:shd w:val="clear" w:color="auto" w:fill="DDD9C3" w:themeFill="background2" w:themeFillShade="E6"/>
          </w:tcPr>
          <w:p w:rsidR="0029790A" w:rsidRPr="001A392A" w:rsidRDefault="0029790A" w:rsidP="002D7977">
            <w:pPr>
              <w:rPr>
                <w:sz w:val="24"/>
                <w:szCs w:val="24"/>
              </w:rPr>
            </w:pPr>
          </w:p>
        </w:tc>
      </w:tr>
      <w:tr w:rsidR="0029790A" w:rsidRPr="009375D7" w:rsidTr="002D7977">
        <w:trPr>
          <w:trHeight w:val="851"/>
        </w:trPr>
        <w:tc>
          <w:tcPr>
            <w:tcW w:w="2485" w:type="dxa"/>
            <w:vMerge/>
            <w:tcBorders>
              <w:left w:val="single" w:sz="8" w:space="0" w:color="auto"/>
              <w:right w:val="single" w:sz="4"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Canadian Experience Barrier.</w:t>
            </w:r>
          </w:p>
        </w:tc>
        <w:tc>
          <w:tcPr>
            <w:tcW w:w="5881" w:type="dxa"/>
            <w:tcBorders>
              <w:top w:val="nil"/>
              <w:left w:val="single" w:sz="4" w:space="0" w:color="auto"/>
              <w:bottom w:val="single" w:sz="4" w:space="0" w:color="auto"/>
              <w:right w:val="single" w:sz="8"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Built capacity of service providers around rights / discriminatory nature of requiring Canadian experience.</w:t>
            </w:r>
          </w:p>
        </w:tc>
        <w:tc>
          <w:tcPr>
            <w:tcW w:w="5009" w:type="dxa"/>
            <w:vMerge w:val="restart"/>
            <w:tcBorders>
              <w:top w:val="nil"/>
              <w:left w:val="single" w:sz="4" w:space="0" w:color="auto"/>
              <w:right w:val="single" w:sz="8" w:space="0" w:color="auto"/>
            </w:tcBorders>
          </w:tcPr>
          <w:p w:rsidR="0029790A" w:rsidRDefault="0029790A" w:rsidP="002D7977">
            <w:pPr>
              <w:rPr>
                <w:sz w:val="24"/>
                <w:szCs w:val="24"/>
              </w:rPr>
            </w:pPr>
          </w:p>
          <w:p w:rsidR="0029790A" w:rsidRPr="001A392A" w:rsidRDefault="0029790A" w:rsidP="002D7977">
            <w:pPr>
              <w:rPr>
                <w:sz w:val="24"/>
                <w:szCs w:val="24"/>
              </w:rPr>
            </w:pPr>
            <w:r w:rsidRPr="001A392A">
              <w:rPr>
                <w:sz w:val="24"/>
                <w:szCs w:val="24"/>
              </w:rPr>
              <w:t>Lacking Canadian work experience is indicated as significant barrier in most recent survey.</w:t>
            </w:r>
          </w:p>
        </w:tc>
      </w:tr>
      <w:tr w:rsidR="0029790A" w:rsidRPr="009375D7" w:rsidTr="002D7977">
        <w:trPr>
          <w:trHeight w:val="851"/>
        </w:trPr>
        <w:tc>
          <w:tcPr>
            <w:tcW w:w="2485" w:type="dxa"/>
            <w:vMerge/>
            <w:tcBorders>
              <w:left w:val="single" w:sz="8" w:space="0" w:color="auto"/>
              <w:right w:val="single" w:sz="4"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Lack of soft skills, especially understanding workplace culture.</w:t>
            </w:r>
          </w:p>
        </w:tc>
        <w:tc>
          <w:tcPr>
            <w:tcW w:w="5881" w:type="dxa"/>
            <w:tcBorders>
              <w:top w:val="nil"/>
              <w:left w:val="single" w:sz="4" w:space="0" w:color="auto"/>
              <w:bottom w:val="single" w:sz="4" w:space="0" w:color="auto"/>
              <w:right w:val="single" w:sz="8"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Delivered workshop on workplace culture in Canada.</w:t>
            </w:r>
          </w:p>
        </w:tc>
        <w:tc>
          <w:tcPr>
            <w:tcW w:w="5009" w:type="dxa"/>
            <w:vMerge/>
            <w:tcBorders>
              <w:left w:val="single" w:sz="4" w:space="0" w:color="auto"/>
              <w:bottom w:val="single" w:sz="4" w:space="0" w:color="auto"/>
              <w:right w:val="single" w:sz="8" w:space="0" w:color="auto"/>
            </w:tcBorders>
          </w:tcPr>
          <w:p w:rsidR="0029790A" w:rsidRPr="001A392A" w:rsidRDefault="0029790A" w:rsidP="002D7977">
            <w:pPr>
              <w:rPr>
                <w:sz w:val="24"/>
                <w:szCs w:val="24"/>
              </w:rPr>
            </w:pPr>
          </w:p>
        </w:tc>
      </w:tr>
      <w:tr w:rsidR="0029790A" w:rsidRPr="009375D7" w:rsidTr="002D7977">
        <w:trPr>
          <w:trHeight w:val="1142"/>
        </w:trPr>
        <w:tc>
          <w:tcPr>
            <w:tcW w:w="2485" w:type="dxa"/>
            <w:vMerge/>
            <w:tcBorders>
              <w:left w:val="single" w:sz="8"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4190" w:type="dxa"/>
            <w:vMerge w:val="restart"/>
            <w:tcBorders>
              <w:top w:val="single" w:sz="4" w:space="0" w:color="auto"/>
              <w:left w:val="nil"/>
              <w:right w:val="single" w:sz="4" w:space="0" w:color="auto"/>
            </w:tcBorders>
            <w:shd w:val="clear" w:color="auto" w:fill="DDD9C3" w:themeFill="background2" w:themeFillShade="E6"/>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U</w:t>
            </w:r>
            <w:r w:rsidRPr="00823606">
              <w:rPr>
                <w:rFonts w:ascii="Calibri" w:eastAsia="Times New Roman" w:hAnsi="Calibri" w:cs="Calibri"/>
                <w:color w:val="000000"/>
                <w:sz w:val="24"/>
                <w:szCs w:val="24"/>
                <w:lang w:eastAsia="zh-CN"/>
              </w:rPr>
              <w:t>naware of the Canadian requirements to work in their fields.</w:t>
            </w:r>
          </w:p>
        </w:tc>
        <w:tc>
          <w:tcPr>
            <w:tcW w:w="5881" w:type="dxa"/>
            <w:tcBorders>
              <w:top w:val="single" w:sz="4" w:space="0" w:color="auto"/>
              <w:left w:val="single" w:sz="4" w:space="0" w:color="auto"/>
              <w:bottom w:val="single" w:sz="4" w:space="0" w:color="auto"/>
              <w:right w:val="single" w:sz="8" w:space="0" w:color="auto"/>
            </w:tcBorders>
            <w:shd w:val="clear" w:color="auto" w:fill="DDD9C3" w:themeFill="background2" w:themeFillShade="E6"/>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Educate clients about</w:t>
            </w:r>
            <w:r w:rsidRPr="00823606">
              <w:rPr>
                <w:rFonts w:ascii="Calibri" w:eastAsia="Times New Roman" w:hAnsi="Calibri" w:cs="Calibri"/>
                <w:color w:val="000000"/>
                <w:sz w:val="24"/>
                <w:szCs w:val="24"/>
                <w:lang w:eastAsia="zh-CN"/>
              </w:rPr>
              <w:t xml:space="preserve"> lo</w:t>
            </w:r>
            <w:r>
              <w:rPr>
                <w:rFonts w:ascii="Calibri" w:eastAsia="Times New Roman" w:hAnsi="Calibri" w:cs="Calibri"/>
                <w:color w:val="000000"/>
                <w:sz w:val="24"/>
                <w:szCs w:val="24"/>
                <w:lang w:eastAsia="zh-CN"/>
              </w:rPr>
              <w:t xml:space="preserve">cal labour market and assist </w:t>
            </w:r>
            <w:r w:rsidRPr="00823606">
              <w:rPr>
                <w:rFonts w:ascii="Calibri" w:eastAsia="Times New Roman" w:hAnsi="Calibri" w:cs="Calibri"/>
                <w:color w:val="000000"/>
                <w:sz w:val="24"/>
                <w:szCs w:val="24"/>
                <w:lang w:eastAsia="zh-CN"/>
              </w:rPr>
              <w:t>in developing strategic plans to achieve short and long term career goals</w:t>
            </w:r>
            <w:r>
              <w:rPr>
                <w:rFonts w:ascii="Calibri" w:eastAsia="Times New Roman" w:hAnsi="Calibri" w:cs="Calibri"/>
                <w:color w:val="000000"/>
                <w:sz w:val="24"/>
                <w:szCs w:val="24"/>
                <w:lang w:eastAsia="zh-CN"/>
              </w:rPr>
              <w:t>.</w:t>
            </w:r>
          </w:p>
        </w:tc>
        <w:tc>
          <w:tcPr>
            <w:tcW w:w="5009" w:type="dxa"/>
            <w:tcBorders>
              <w:top w:val="single" w:sz="4" w:space="0" w:color="auto"/>
              <w:left w:val="single" w:sz="4" w:space="0" w:color="auto"/>
              <w:bottom w:val="single" w:sz="4" w:space="0" w:color="auto"/>
              <w:right w:val="single" w:sz="8" w:space="0" w:color="auto"/>
            </w:tcBorders>
            <w:shd w:val="clear" w:color="auto" w:fill="DDD9C3" w:themeFill="background2" w:themeFillShade="E6"/>
          </w:tcPr>
          <w:p w:rsidR="0029790A" w:rsidRPr="001A392A" w:rsidRDefault="0029790A" w:rsidP="002D7977">
            <w:pPr>
              <w:rPr>
                <w:sz w:val="24"/>
                <w:szCs w:val="24"/>
              </w:rPr>
            </w:pPr>
          </w:p>
        </w:tc>
      </w:tr>
      <w:tr w:rsidR="0029790A" w:rsidRPr="009375D7" w:rsidTr="002D7977">
        <w:trPr>
          <w:trHeight w:val="1141"/>
        </w:trPr>
        <w:tc>
          <w:tcPr>
            <w:tcW w:w="2485" w:type="dxa"/>
            <w:vMerge/>
            <w:tcBorders>
              <w:left w:val="single" w:sz="8"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4190" w:type="dxa"/>
            <w:vMerge/>
            <w:tcBorders>
              <w:left w:val="nil"/>
              <w:right w:val="single" w:sz="4" w:space="0" w:color="auto"/>
            </w:tcBorders>
            <w:shd w:val="clear" w:color="auto" w:fill="DDD9C3" w:themeFill="background2" w:themeFillShade="E6"/>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5881" w:type="dxa"/>
            <w:tcBorders>
              <w:top w:val="single" w:sz="4" w:space="0" w:color="auto"/>
              <w:left w:val="single" w:sz="4" w:space="0" w:color="auto"/>
              <w:bottom w:val="single" w:sz="4" w:space="0" w:color="auto"/>
              <w:right w:val="single" w:sz="8" w:space="0" w:color="auto"/>
            </w:tcBorders>
            <w:shd w:val="clear" w:color="auto" w:fill="DDD9C3" w:themeFill="background2" w:themeFillShade="E6"/>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Connect</w:t>
            </w:r>
            <w:r w:rsidRPr="00823606">
              <w:rPr>
                <w:rFonts w:ascii="Calibri" w:eastAsia="Times New Roman" w:hAnsi="Calibri" w:cs="Calibri"/>
                <w:color w:val="000000"/>
                <w:sz w:val="24"/>
                <w:szCs w:val="24"/>
                <w:lang w:eastAsia="zh-CN"/>
              </w:rPr>
              <w:t xml:space="preserve"> newcomers with employment opportunities via Job Matching and Placement Incentives (JMPI)</w:t>
            </w:r>
          </w:p>
        </w:tc>
        <w:tc>
          <w:tcPr>
            <w:tcW w:w="5009" w:type="dxa"/>
            <w:tcBorders>
              <w:top w:val="single" w:sz="4" w:space="0" w:color="auto"/>
              <w:left w:val="single" w:sz="4" w:space="0" w:color="auto"/>
              <w:bottom w:val="single" w:sz="4" w:space="0" w:color="auto"/>
              <w:right w:val="single" w:sz="8" w:space="0" w:color="auto"/>
            </w:tcBorders>
            <w:shd w:val="clear" w:color="auto" w:fill="DDD9C3" w:themeFill="background2" w:themeFillShade="E6"/>
          </w:tcPr>
          <w:p w:rsidR="0029790A" w:rsidRPr="001A392A" w:rsidRDefault="0029790A" w:rsidP="002D7977">
            <w:pPr>
              <w:rPr>
                <w:sz w:val="24"/>
                <w:szCs w:val="24"/>
              </w:rPr>
            </w:pPr>
          </w:p>
        </w:tc>
      </w:tr>
      <w:tr w:rsidR="0029790A" w:rsidRPr="009375D7" w:rsidTr="002D7977">
        <w:trPr>
          <w:trHeight w:val="1141"/>
        </w:trPr>
        <w:tc>
          <w:tcPr>
            <w:tcW w:w="2485" w:type="dxa"/>
            <w:vMerge/>
            <w:tcBorders>
              <w:left w:val="single" w:sz="8"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4190" w:type="dxa"/>
            <w:vMerge/>
            <w:tcBorders>
              <w:left w:val="nil"/>
              <w:bottom w:val="single" w:sz="4" w:space="0" w:color="auto"/>
              <w:right w:val="single" w:sz="4" w:space="0" w:color="auto"/>
            </w:tcBorders>
            <w:shd w:val="clear" w:color="auto" w:fill="DDD9C3" w:themeFill="background2" w:themeFillShade="E6"/>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5881" w:type="dxa"/>
            <w:tcBorders>
              <w:top w:val="single" w:sz="4" w:space="0" w:color="auto"/>
              <w:left w:val="single" w:sz="4" w:space="0" w:color="auto"/>
              <w:bottom w:val="single" w:sz="4" w:space="0" w:color="auto"/>
              <w:right w:val="single" w:sz="8" w:space="0" w:color="auto"/>
            </w:tcBorders>
            <w:shd w:val="clear" w:color="auto" w:fill="DDD9C3" w:themeFill="background2" w:themeFillShade="E6"/>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Maintain</w:t>
            </w:r>
            <w:r w:rsidRPr="00823606">
              <w:rPr>
                <w:rFonts w:ascii="Calibri" w:eastAsia="Times New Roman" w:hAnsi="Calibri" w:cs="Calibri"/>
                <w:color w:val="000000"/>
                <w:sz w:val="24"/>
                <w:szCs w:val="24"/>
                <w:lang w:eastAsia="zh-CN"/>
              </w:rPr>
              <w:t xml:space="preserve"> awareness of community programs </w:t>
            </w:r>
            <w:r>
              <w:rPr>
                <w:rFonts w:ascii="Calibri" w:eastAsia="Times New Roman" w:hAnsi="Calibri" w:cs="Calibri"/>
                <w:color w:val="000000"/>
                <w:sz w:val="24"/>
                <w:szCs w:val="24"/>
                <w:lang w:eastAsia="zh-CN"/>
              </w:rPr>
              <w:t xml:space="preserve">/ </w:t>
            </w:r>
            <w:r w:rsidRPr="00823606">
              <w:rPr>
                <w:rFonts w:ascii="Calibri" w:eastAsia="Times New Roman" w:hAnsi="Calibri" w:cs="Calibri"/>
                <w:color w:val="000000"/>
                <w:sz w:val="24"/>
                <w:szCs w:val="24"/>
                <w:lang w:eastAsia="zh-CN"/>
              </w:rPr>
              <w:t xml:space="preserve">services </w:t>
            </w:r>
            <w:r>
              <w:rPr>
                <w:rFonts w:ascii="Calibri" w:eastAsia="Times New Roman" w:hAnsi="Calibri" w:cs="Calibri"/>
                <w:color w:val="000000"/>
                <w:sz w:val="24"/>
                <w:szCs w:val="24"/>
                <w:lang w:eastAsia="zh-CN"/>
              </w:rPr>
              <w:t>and make meaningful referrals to them (</w:t>
            </w:r>
            <w:r w:rsidRPr="00823606">
              <w:rPr>
                <w:rFonts w:ascii="Calibri" w:eastAsia="Times New Roman" w:hAnsi="Calibri" w:cs="Calibri"/>
                <w:color w:val="000000"/>
                <w:sz w:val="24"/>
                <w:szCs w:val="24"/>
                <w:lang w:eastAsia="zh-CN"/>
              </w:rPr>
              <w:t>including bridging programs, s</w:t>
            </w:r>
            <w:r>
              <w:rPr>
                <w:rFonts w:ascii="Calibri" w:eastAsia="Times New Roman" w:hAnsi="Calibri" w:cs="Calibri"/>
                <w:color w:val="000000"/>
                <w:sz w:val="24"/>
                <w:szCs w:val="24"/>
                <w:lang w:eastAsia="zh-CN"/>
              </w:rPr>
              <w:t>pecialized mentorship programs etc</w:t>
            </w:r>
            <w:r w:rsidRPr="00823606">
              <w:rPr>
                <w:rFonts w:ascii="Calibri" w:eastAsia="Times New Roman" w:hAnsi="Calibri" w:cs="Calibri"/>
                <w:color w:val="000000"/>
                <w:sz w:val="24"/>
                <w:szCs w:val="24"/>
                <w:lang w:eastAsia="zh-CN"/>
              </w:rPr>
              <w:t>.)</w:t>
            </w:r>
          </w:p>
        </w:tc>
        <w:tc>
          <w:tcPr>
            <w:tcW w:w="5009" w:type="dxa"/>
            <w:tcBorders>
              <w:top w:val="single" w:sz="4" w:space="0" w:color="auto"/>
              <w:left w:val="single" w:sz="4" w:space="0" w:color="auto"/>
              <w:bottom w:val="single" w:sz="4" w:space="0" w:color="auto"/>
              <w:right w:val="single" w:sz="8" w:space="0" w:color="auto"/>
            </w:tcBorders>
            <w:shd w:val="clear" w:color="auto" w:fill="DDD9C3" w:themeFill="background2" w:themeFillShade="E6"/>
          </w:tcPr>
          <w:p w:rsidR="0029790A" w:rsidRPr="001A392A" w:rsidRDefault="0029790A" w:rsidP="002D7977">
            <w:pPr>
              <w:rPr>
                <w:sz w:val="24"/>
                <w:szCs w:val="24"/>
              </w:rPr>
            </w:pPr>
          </w:p>
        </w:tc>
      </w:tr>
      <w:tr w:rsidR="0029790A" w:rsidRPr="009375D7" w:rsidTr="002D7977">
        <w:trPr>
          <w:trHeight w:val="861"/>
        </w:trPr>
        <w:tc>
          <w:tcPr>
            <w:tcW w:w="2485" w:type="dxa"/>
            <w:vMerge w:val="restart"/>
            <w:tcBorders>
              <w:top w:val="single" w:sz="8" w:space="0" w:color="auto"/>
              <w:left w:val="single" w:sz="8" w:space="0" w:color="auto"/>
              <w:right w:val="single" w:sz="4"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sidRPr="00275898">
              <w:rPr>
                <w:rFonts w:ascii="Calibri" w:eastAsia="Times New Roman" w:hAnsi="Calibri" w:cs="Calibri"/>
                <w:color w:val="FF0000"/>
                <w:sz w:val="24"/>
                <w:szCs w:val="24"/>
                <w:lang w:eastAsia="zh-CN"/>
              </w:rPr>
              <w:t>Women</w:t>
            </w:r>
            <w:r>
              <w:rPr>
                <w:rFonts w:ascii="Calibri" w:eastAsia="Times New Roman" w:hAnsi="Calibri" w:cs="Calibri"/>
                <w:color w:val="000000"/>
                <w:sz w:val="24"/>
                <w:szCs w:val="24"/>
                <w:lang w:eastAsia="zh-CN"/>
              </w:rPr>
              <w:t xml:space="preserve"> and </w:t>
            </w:r>
            <w:r w:rsidRPr="00ED169D">
              <w:rPr>
                <w:rFonts w:ascii="Calibri" w:eastAsia="Times New Roman" w:hAnsi="Calibri" w:cs="Calibri"/>
                <w:b/>
                <w:color w:val="D99594" w:themeColor="accent2" w:themeTint="99"/>
                <w:sz w:val="24"/>
                <w:szCs w:val="24"/>
                <w:lang w:eastAsia="zh-CN"/>
              </w:rPr>
              <w:t>Men</w:t>
            </w:r>
          </w:p>
        </w:tc>
        <w:tc>
          <w:tcPr>
            <w:tcW w:w="4190" w:type="dxa"/>
            <w:vMerge w:val="restart"/>
            <w:tcBorders>
              <w:top w:val="single" w:sz="4" w:space="0" w:color="auto"/>
              <w:left w:val="nil"/>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Barriers to meaningful employment include the licensing process of regulated professions.</w:t>
            </w:r>
          </w:p>
          <w:p w:rsidR="0029790A" w:rsidRDefault="0029790A" w:rsidP="002D7977">
            <w:pPr>
              <w:spacing w:after="0" w:line="240" w:lineRule="auto"/>
              <w:rPr>
                <w:rFonts w:ascii="Calibri" w:eastAsia="Times New Roman" w:hAnsi="Calibri" w:cs="Calibri"/>
                <w:color w:val="000000"/>
                <w:sz w:val="24"/>
                <w:szCs w:val="24"/>
                <w:lang w:eastAsia="zh-CN"/>
              </w:rPr>
            </w:pPr>
          </w:p>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Lacking networks and channels to promote skills and experience.</w:t>
            </w:r>
          </w:p>
        </w:tc>
        <w:tc>
          <w:tcPr>
            <w:tcW w:w="5881" w:type="dxa"/>
            <w:tcBorders>
              <w:top w:val="single" w:sz="4" w:space="0" w:color="auto"/>
              <w:left w:val="single" w:sz="4" w:space="0" w:color="auto"/>
              <w:bottom w:val="single" w:sz="4" w:space="0" w:color="auto"/>
              <w:right w:val="single" w:sz="8"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Available p</w:t>
            </w:r>
            <w:r w:rsidRPr="00823606">
              <w:rPr>
                <w:rFonts w:ascii="Calibri" w:eastAsia="Times New Roman" w:hAnsi="Calibri" w:cs="Calibri"/>
                <w:color w:val="000000"/>
                <w:sz w:val="24"/>
                <w:szCs w:val="24"/>
                <w:lang w:eastAsia="zh-CN"/>
              </w:rPr>
              <w:t>rograms include employment services (EO), bridging programs, language proficiency programs, networking events, job-fairs, and other opportunities that place newcomers and employers in the same space.</w:t>
            </w:r>
          </w:p>
        </w:tc>
        <w:tc>
          <w:tcPr>
            <w:tcW w:w="5009" w:type="dxa"/>
            <w:vMerge w:val="restart"/>
            <w:tcBorders>
              <w:top w:val="single" w:sz="4" w:space="0" w:color="auto"/>
              <w:left w:val="single" w:sz="4" w:space="0" w:color="auto"/>
              <w:right w:val="single" w:sz="8" w:space="0" w:color="auto"/>
            </w:tcBorders>
          </w:tcPr>
          <w:p w:rsidR="0029790A" w:rsidRPr="001A392A" w:rsidRDefault="0029790A" w:rsidP="002D7977">
            <w:pPr>
              <w:rPr>
                <w:sz w:val="24"/>
                <w:szCs w:val="24"/>
              </w:rPr>
            </w:pPr>
          </w:p>
          <w:p w:rsidR="0029790A" w:rsidRPr="001A392A" w:rsidRDefault="0029790A" w:rsidP="002D7977">
            <w:pPr>
              <w:rPr>
                <w:sz w:val="24"/>
                <w:szCs w:val="24"/>
              </w:rPr>
            </w:pPr>
          </w:p>
          <w:p w:rsidR="0029790A" w:rsidRPr="001A392A" w:rsidRDefault="0029790A" w:rsidP="002D7977">
            <w:pPr>
              <w:rPr>
                <w:sz w:val="24"/>
                <w:szCs w:val="24"/>
              </w:rPr>
            </w:pPr>
          </w:p>
          <w:p w:rsidR="0029790A" w:rsidRPr="001A392A" w:rsidRDefault="0029790A" w:rsidP="002D7977">
            <w:pPr>
              <w:rPr>
                <w:sz w:val="24"/>
                <w:szCs w:val="24"/>
              </w:rPr>
            </w:pPr>
            <w:r w:rsidRPr="001A392A">
              <w:rPr>
                <w:sz w:val="24"/>
                <w:szCs w:val="24"/>
              </w:rPr>
              <w:t xml:space="preserve">The barriers facing ITPs is newly mentioned in </w:t>
            </w:r>
            <w:r w:rsidRPr="001A392A">
              <w:rPr>
                <w:sz w:val="24"/>
                <w:szCs w:val="24"/>
              </w:rPr>
              <w:lastRenderedPageBreak/>
              <w:t>2017/18 survey.</w:t>
            </w:r>
          </w:p>
        </w:tc>
      </w:tr>
      <w:tr w:rsidR="0029790A" w:rsidRPr="009375D7" w:rsidTr="002D7977">
        <w:trPr>
          <w:trHeight w:val="860"/>
        </w:trPr>
        <w:tc>
          <w:tcPr>
            <w:tcW w:w="2485" w:type="dxa"/>
            <w:vMerge/>
            <w:tcBorders>
              <w:left w:val="single" w:sz="8"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4190" w:type="dxa"/>
            <w:vMerge/>
            <w:tcBorders>
              <w:left w:val="nil"/>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5881" w:type="dxa"/>
            <w:tcBorders>
              <w:top w:val="single" w:sz="4" w:space="0" w:color="auto"/>
              <w:left w:val="single" w:sz="4" w:space="0" w:color="auto"/>
              <w:bottom w:val="single" w:sz="4" w:space="0" w:color="auto"/>
              <w:right w:val="single" w:sz="8"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W</w:t>
            </w:r>
            <w:r w:rsidRPr="00823606">
              <w:rPr>
                <w:rFonts w:ascii="Calibri" w:eastAsia="Times New Roman" w:hAnsi="Calibri" w:cs="Calibri"/>
                <w:color w:val="000000"/>
                <w:sz w:val="24"/>
                <w:szCs w:val="24"/>
                <w:lang w:eastAsia="zh-CN"/>
              </w:rPr>
              <w:t>ork with Internationally Trained Professionals (ITP</w:t>
            </w:r>
            <w:r>
              <w:rPr>
                <w:rFonts w:ascii="Calibri" w:eastAsia="Times New Roman" w:hAnsi="Calibri" w:cs="Calibri"/>
                <w:color w:val="000000"/>
                <w:sz w:val="24"/>
                <w:szCs w:val="24"/>
                <w:lang w:eastAsia="zh-CN"/>
              </w:rPr>
              <w:t>s</w:t>
            </w:r>
            <w:r w:rsidRPr="00823606">
              <w:rPr>
                <w:rFonts w:ascii="Calibri" w:eastAsia="Times New Roman" w:hAnsi="Calibri" w:cs="Calibri"/>
                <w:color w:val="000000"/>
                <w:sz w:val="24"/>
                <w:szCs w:val="24"/>
                <w:lang w:eastAsia="zh-CN"/>
              </w:rPr>
              <w:t>) on an individual basis</w:t>
            </w:r>
            <w:r>
              <w:rPr>
                <w:rFonts w:ascii="Calibri" w:eastAsia="Times New Roman" w:hAnsi="Calibri" w:cs="Calibri"/>
                <w:color w:val="000000"/>
                <w:sz w:val="24"/>
                <w:szCs w:val="24"/>
                <w:lang w:eastAsia="zh-CN"/>
              </w:rPr>
              <w:t>.</w:t>
            </w:r>
          </w:p>
        </w:tc>
        <w:tc>
          <w:tcPr>
            <w:tcW w:w="5009" w:type="dxa"/>
            <w:vMerge/>
            <w:tcBorders>
              <w:left w:val="single" w:sz="4" w:space="0" w:color="auto"/>
              <w:right w:val="single" w:sz="8" w:space="0" w:color="auto"/>
            </w:tcBorders>
          </w:tcPr>
          <w:p w:rsidR="0029790A" w:rsidRPr="001A392A" w:rsidRDefault="0029790A" w:rsidP="002D7977">
            <w:pPr>
              <w:rPr>
                <w:sz w:val="24"/>
                <w:szCs w:val="24"/>
              </w:rPr>
            </w:pPr>
          </w:p>
        </w:tc>
      </w:tr>
      <w:tr w:rsidR="0029790A" w:rsidRPr="009375D7" w:rsidTr="002D7977">
        <w:trPr>
          <w:trHeight w:val="851"/>
        </w:trPr>
        <w:tc>
          <w:tcPr>
            <w:tcW w:w="2485" w:type="dxa"/>
            <w:vMerge/>
            <w:tcBorders>
              <w:left w:val="single" w:sz="8" w:space="0" w:color="auto"/>
              <w:right w:val="single" w:sz="4"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p>
        </w:tc>
        <w:tc>
          <w:tcPr>
            <w:tcW w:w="4190" w:type="dxa"/>
            <w:vMerge/>
            <w:tcBorders>
              <w:left w:val="nil"/>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5881" w:type="dxa"/>
            <w:tcBorders>
              <w:top w:val="single" w:sz="4" w:space="0" w:color="auto"/>
              <w:left w:val="single" w:sz="4" w:space="0" w:color="auto"/>
              <w:bottom w:val="single" w:sz="4" w:space="0" w:color="auto"/>
              <w:right w:val="single" w:sz="8"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S</w:t>
            </w:r>
            <w:r w:rsidRPr="00823606">
              <w:rPr>
                <w:rFonts w:ascii="Calibri" w:eastAsia="Times New Roman" w:hAnsi="Calibri" w:cs="Calibri"/>
                <w:color w:val="000000"/>
                <w:sz w:val="24"/>
                <w:szCs w:val="24"/>
                <w:lang w:eastAsia="zh-CN"/>
              </w:rPr>
              <w:t xml:space="preserve">ecured provincial funding to provide a healthcare bridging program for </w:t>
            </w:r>
            <w:r>
              <w:rPr>
                <w:rFonts w:ascii="Calibri" w:eastAsia="Times New Roman" w:hAnsi="Calibri" w:cs="Calibri"/>
                <w:color w:val="000000"/>
                <w:sz w:val="24"/>
                <w:szCs w:val="24"/>
                <w:lang w:eastAsia="zh-CN"/>
              </w:rPr>
              <w:t xml:space="preserve">ITPs. </w:t>
            </w:r>
            <w:r w:rsidRPr="00823606">
              <w:rPr>
                <w:rFonts w:ascii="Calibri" w:eastAsia="Times New Roman" w:hAnsi="Calibri" w:cs="Calibri"/>
                <w:color w:val="000000"/>
                <w:sz w:val="24"/>
                <w:szCs w:val="24"/>
                <w:lang w:eastAsia="zh-CN"/>
              </w:rPr>
              <w:t xml:space="preserve"> </w:t>
            </w:r>
            <w:r>
              <w:rPr>
                <w:rFonts w:ascii="Calibri" w:eastAsia="Times New Roman" w:hAnsi="Calibri" w:cs="Calibri"/>
                <w:color w:val="000000"/>
                <w:sz w:val="24"/>
                <w:szCs w:val="24"/>
                <w:lang w:eastAsia="zh-CN"/>
              </w:rPr>
              <w:t>(</w:t>
            </w:r>
            <w:r w:rsidRPr="00823606">
              <w:rPr>
                <w:rFonts w:ascii="Calibri" w:eastAsia="Times New Roman" w:hAnsi="Calibri" w:cs="Calibri"/>
                <w:color w:val="000000"/>
                <w:sz w:val="24"/>
                <w:szCs w:val="24"/>
                <w:lang w:eastAsia="zh-CN"/>
              </w:rPr>
              <w:t>This program will provide language, workplace culture and placement supports</w:t>
            </w:r>
            <w:r>
              <w:rPr>
                <w:rFonts w:ascii="Calibri" w:eastAsia="Times New Roman" w:hAnsi="Calibri" w:cs="Calibri"/>
                <w:color w:val="000000"/>
                <w:sz w:val="24"/>
                <w:szCs w:val="24"/>
                <w:lang w:eastAsia="zh-CN"/>
              </w:rPr>
              <w:t>.)</w:t>
            </w:r>
          </w:p>
        </w:tc>
        <w:tc>
          <w:tcPr>
            <w:tcW w:w="5009" w:type="dxa"/>
            <w:vMerge/>
            <w:tcBorders>
              <w:left w:val="single" w:sz="4" w:space="0" w:color="auto"/>
              <w:right w:val="single" w:sz="8" w:space="0" w:color="auto"/>
            </w:tcBorders>
          </w:tcPr>
          <w:p w:rsidR="0029790A" w:rsidRPr="001A392A" w:rsidRDefault="0029790A" w:rsidP="002D7977">
            <w:pPr>
              <w:rPr>
                <w:sz w:val="24"/>
                <w:szCs w:val="24"/>
              </w:rPr>
            </w:pPr>
          </w:p>
        </w:tc>
      </w:tr>
      <w:tr w:rsidR="0029790A" w:rsidRPr="009375D7" w:rsidTr="002D7977">
        <w:trPr>
          <w:trHeight w:val="851"/>
        </w:trPr>
        <w:tc>
          <w:tcPr>
            <w:tcW w:w="2485" w:type="dxa"/>
            <w:vMerge/>
            <w:tcBorders>
              <w:left w:val="single" w:sz="8" w:space="0" w:color="auto"/>
              <w:right w:val="single" w:sz="4"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p>
        </w:tc>
        <w:tc>
          <w:tcPr>
            <w:tcW w:w="4190" w:type="dxa"/>
            <w:vMerge/>
            <w:tcBorders>
              <w:left w:val="nil"/>
              <w:bottom w:val="single" w:sz="4"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5881" w:type="dxa"/>
            <w:tcBorders>
              <w:top w:val="single" w:sz="4" w:space="0" w:color="auto"/>
              <w:left w:val="single" w:sz="4" w:space="0" w:color="auto"/>
              <w:bottom w:val="single" w:sz="4" w:space="0" w:color="auto"/>
              <w:right w:val="single" w:sz="8"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S</w:t>
            </w:r>
            <w:r w:rsidRPr="00823606">
              <w:rPr>
                <w:rFonts w:ascii="Calibri" w:eastAsia="Times New Roman" w:hAnsi="Calibri" w:cs="Calibri"/>
                <w:color w:val="000000"/>
                <w:sz w:val="24"/>
                <w:szCs w:val="24"/>
                <w:lang w:eastAsia="zh-CN"/>
              </w:rPr>
              <w:t>ecured funding for a Foreign Trained Accreditation Loan Program</w:t>
            </w:r>
            <w:r>
              <w:rPr>
                <w:rFonts w:ascii="Calibri" w:eastAsia="Times New Roman" w:hAnsi="Calibri" w:cs="Calibri"/>
                <w:color w:val="000000"/>
                <w:sz w:val="24"/>
                <w:szCs w:val="24"/>
                <w:lang w:eastAsia="zh-CN"/>
              </w:rPr>
              <w:t>.</w:t>
            </w:r>
          </w:p>
        </w:tc>
        <w:tc>
          <w:tcPr>
            <w:tcW w:w="5009" w:type="dxa"/>
            <w:vMerge/>
            <w:tcBorders>
              <w:left w:val="single" w:sz="4" w:space="0" w:color="auto"/>
              <w:bottom w:val="single" w:sz="4" w:space="0" w:color="auto"/>
              <w:right w:val="single" w:sz="8" w:space="0" w:color="auto"/>
            </w:tcBorders>
          </w:tcPr>
          <w:p w:rsidR="0029790A" w:rsidRPr="001A392A" w:rsidRDefault="0029790A" w:rsidP="002D7977">
            <w:pPr>
              <w:rPr>
                <w:sz w:val="24"/>
                <w:szCs w:val="24"/>
              </w:rPr>
            </w:pPr>
          </w:p>
        </w:tc>
      </w:tr>
      <w:tr w:rsidR="0029790A" w:rsidRPr="009375D7" w:rsidTr="002D7977">
        <w:trPr>
          <w:trHeight w:val="851"/>
        </w:trPr>
        <w:tc>
          <w:tcPr>
            <w:tcW w:w="2485" w:type="dxa"/>
            <w:vMerge/>
            <w:tcBorders>
              <w:left w:val="single" w:sz="8" w:space="0" w:color="auto"/>
              <w:right w:val="single" w:sz="4"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DDD9C3" w:themeFill="background2" w:themeFillShade="E6"/>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Lack of opportunities beyond survival jobs. </w:t>
            </w:r>
          </w:p>
        </w:tc>
        <w:tc>
          <w:tcPr>
            <w:tcW w:w="5881" w:type="dxa"/>
            <w:tcBorders>
              <w:top w:val="nil"/>
              <w:left w:val="single" w:sz="4" w:space="0" w:color="auto"/>
              <w:bottom w:val="single" w:sz="4" w:space="0" w:color="auto"/>
              <w:right w:val="single" w:sz="8" w:space="0" w:color="auto"/>
            </w:tcBorders>
            <w:shd w:val="clear" w:color="auto" w:fill="DDD9C3" w:themeFill="background2" w:themeFillShade="E6"/>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Providing a roster of employment supports.</w:t>
            </w:r>
          </w:p>
        </w:tc>
        <w:tc>
          <w:tcPr>
            <w:tcW w:w="5009" w:type="dxa"/>
            <w:tcBorders>
              <w:top w:val="nil"/>
              <w:left w:val="single" w:sz="4" w:space="0" w:color="auto"/>
              <w:bottom w:val="single" w:sz="4" w:space="0" w:color="auto"/>
              <w:right w:val="single" w:sz="8" w:space="0" w:color="auto"/>
            </w:tcBorders>
            <w:shd w:val="clear" w:color="auto" w:fill="DDD9C3" w:themeFill="background2" w:themeFillShade="E6"/>
          </w:tcPr>
          <w:p w:rsidR="0029790A" w:rsidRPr="001A392A" w:rsidRDefault="0029790A" w:rsidP="002D7977">
            <w:pPr>
              <w:rPr>
                <w:sz w:val="24"/>
                <w:szCs w:val="24"/>
              </w:rPr>
            </w:pPr>
            <w:r w:rsidRPr="001A392A">
              <w:rPr>
                <w:sz w:val="24"/>
                <w:szCs w:val="24"/>
              </w:rPr>
              <w:t>Lack of career-type jobs is indicated over both surveys.</w:t>
            </w:r>
          </w:p>
        </w:tc>
      </w:tr>
      <w:tr w:rsidR="0029790A" w:rsidRPr="009375D7" w:rsidTr="002D7977">
        <w:trPr>
          <w:trHeight w:val="851"/>
        </w:trPr>
        <w:tc>
          <w:tcPr>
            <w:tcW w:w="2485" w:type="dxa"/>
            <w:vMerge/>
            <w:tcBorders>
              <w:left w:val="single" w:sz="8" w:space="0" w:color="auto"/>
              <w:right w:val="single" w:sz="4"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In early 2018, an increased number of clients laid off and having reduced hours due to increase in the minimum wage.</w:t>
            </w:r>
          </w:p>
        </w:tc>
        <w:tc>
          <w:tcPr>
            <w:tcW w:w="5881" w:type="dxa"/>
            <w:tcBorders>
              <w:top w:val="nil"/>
              <w:left w:val="single" w:sz="4" w:space="0" w:color="auto"/>
              <w:bottom w:val="single" w:sz="4" w:space="0" w:color="auto"/>
              <w:right w:val="single" w:sz="8"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Past year f</w:t>
            </w:r>
            <w:r w:rsidRPr="00823606">
              <w:rPr>
                <w:rFonts w:ascii="Calibri" w:eastAsia="Times New Roman" w:hAnsi="Calibri" w:cs="Calibri"/>
                <w:color w:val="000000"/>
                <w:sz w:val="24"/>
                <w:szCs w:val="24"/>
                <w:lang w:eastAsia="zh-CN"/>
              </w:rPr>
              <w:t xml:space="preserve">ocusing on becoming familiar with labour legislative changes in order to </w:t>
            </w:r>
            <w:r>
              <w:rPr>
                <w:rFonts w:ascii="Calibri" w:eastAsia="Times New Roman" w:hAnsi="Calibri" w:cs="Calibri"/>
                <w:color w:val="000000"/>
                <w:sz w:val="24"/>
                <w:szCs w:val="24"/>
                <w:lang w:eastAsia="zh-CN"/>
              </w:rPr>
              <w:t>inform clients</w:t>
            </w:r>
            <w:r w:rsidRPr="00823606">
              <w:rPr>
                <w:rFonts w:ascii="Calibri" w:eastAsia="Times New Roman" w:hAnsi="Calibri" w:cs="Calibri"/>
                <w:color w:val="000000"/>
                <w:sz w:val="24"/>
                <w:szCs w:val="24"/>
                <w:lang w:eastAsia="zh-CN"/>
              </w:rPr>
              <w:t xml:space="preserve"> and raise awareness about these changes. </w:t>
            </w:r>
          </w:p>
          <w:p w:rsidR="0029790A" w:rsidRPr="00823606" w:rsidRDefault="0029790A" w:rsidP="002D7977">
            <w:pPr>
              <w:spacing w:after="0" w:line="240" w:lineRule="auto"/>
              <w:rPr>
                <w:rFonts w:ascii="Calibri" w:eastAsia="Times New Roman" w:hAnsi="Calibri" w:cs="Calibri"/>
                <w:color w:val="000000"/>
                <w:sz w:val="24"/>
                <w:szCs w:val="24"/>
                <w:lang w:eastAsia="zh-CN"/>
              </w:rPr>
            </w:pPr>
          </w:p>
        </w:tc>
        <w:tc>
          <w:tcPr>
            <w:tcW w:w="5009" w:type="dxa"/>
            <w:tcBorders>
              <w:top w:val="nil"/>
              <w:left w:val="single" w:sz="4" w:space="0" w:color="auto"/>
              <w:bottom w:val="single" w:sz="4" w:space="0" w:color="auto"/>
              <w:right w:val="single" w:sz="8" w:space="0" w:color="auto"/>
            </w:tcBorders>
          </w:tcPr>
          <w:p w:rsidR="0029790A" w:rsidRPr="001A392A" w:rsidRDefault="0029790A" w:rsidP="002D7977">
            <w:pPr>
              <w:rPr>
                <w:sz w:val="24"/>
                <w:szCs w:val="24"/>
              </w:rPr>
            </w:pPr>
            <w:r w:rsidRPr="001A392A">
              <w:rPr>
                <w:sz w:val="24"/>
                <w:szCs w:val="24"/>
              </w:rPr>
              <w:t>Changes in labour legislation impacting those precariously employed.</w:t>
            </w:r>
          </w:p>
        </w:tc>
      </w:tr>
      <w:tr w:rsidR="0029790A" w:rsidRPr="009375D7" w:rsidTr="002D7977">
        <w:trPr>
          <w:trHeight w:val="851"/>
        </w:trPr>
        <w:tc>
          <w:tcPr>
            <w:tcW w:w="2485" w:type="dxa"/>
            <w:vMerge/>
            <w:tcBorders>
              <w:left w:val="single" w:sz="8" w:space="0" w:color="auto"/>
              <w:bottom w:val="single" w:sz="4" w:space="0" w:color="auto"/>
              <w:right w:val="single" w:sz="4" w:space="0" w:color="auto"/>
            </w:tcBorders>
            <w:shd w:val="clear" w:color="auto" w:fill="auto"/>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DDD9C3" w:themeFill="background2" w:themeFillShade="E6"/>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Additional </w:t>
            </w:r>
            <w:r w:rsidRPr="00823606">
              <w:rPr>
                <w:rFonts w:ascii="Calibri" w:eastAsia="Times New Roman" w:hAnsi="Calibri" w:cs="Calibri"/>
                <w:color w:val="000000"/>
                <w:sz w:val="24"/>
                <w:szCs w:val="24"/>
                <w:lang w:eastAsia="zh-CN"/>
              </w:rPr>
              <w:t xml:space="preserve">barriers </w:t>
            </w:r>
            <w:r>
              <w:rPr>
                <w:rFonts w:ascii="Calibri" w:eastAsia="Times New Roman" w:hAnsi="Calibri" w:cs="Calibri"/>
                <w:color w:val="000000"/>
                <w:sz w:val="24"/>
                <w:szCs w:val="24"/>
                <w:lang w:eastAsia="zh-CN"/>
              </w:rPr>
              <w:t xml:space="preserve">include </w:t>
            </w:r>
            <w:r w:rsidRPr="00823606">
              <w:rPr>
                <w:rFonts w:ascii="Calibri" w:eastAsia="Times New Roman" w:hAnsi="Calibri" w:cs="Calibri"/>
                <w:color w:val="000000"/>
                <w:sz w:val="24"/>
                <w:szCs w:val="24"/>
                <w:lang w:eastAsia="zh-CN"/>
              </w:rPr>
              <w:t>language, isolation</w:t>
            </w:r>
            <w:r>
              <w:rPr>
                <w:rFonts w:ascii="Calibri" w:eastAsia="Times New Roman" w:hAnsi="Calibri" w:cs="Calibri"/>
                <w:color w:val="000000"/>
                <w:sz w:val="24"/>
                <w:szCs w:val="24"/>
                <w:lang w:eastAsia="zh-CN"/>
              </w:rPr>
              <w:t xml:space="preserve"> and </w:t>
            </w:r>
            <w:r w:rsidRPr="00823606">
              <w:rPr>
                <w:rFonts w:ascii="Calibri" w:eastAsia="Times New Roman" w:hAnsi="Calibri" w:cs="Calibri"/>
                <w:color w:val="000000"/>
                <w:sz w:val="24"/>
                <w:szCs w:val="24"/>
                <w:lang w:eastAsia="zh-CN"/>
              </w:rPr>
              <w:t>lack of appropriate childcare</w:t>
            </w:r>
            <w:r>
              <w:rPr>
                <w:rFonts w:ascii="Calibri" w:eastAsia="Times New Roman" w:hAnsi="Calibri" w:cs="Calibri"/>
                <w:color w:val="000000"/>
                <w:sz w:val="24"/>
                <w:szCs w:val="24"/>
                <w:lang w:eastAsia="zh-CN"/>
              </w:rPr>
              <w:t xml:space="preserve">. </w:t>
            </w:r>
          </w:p>
        </w:tc>
        <w:tc>
          <w:tcPr>
            <w:tcW w:w="5881" w:type="dxa"/>
            <w:tcBorders>
              <w:top w:val="nil"/>
              <w:left w:val="single" w:sz="4" w:space="0" w:color="auto"/>
              <w:bottom w:val="single" w:sz="4" w:space="0" w:color="auto"/>
              <w:right w:val="single" w:sz="8" w:space="0" w:color="auto"/>
            </w:tcBorders>
            <w:shd w:val="clear" w:color="auto" w:fill="DDD9C3" w:themeFill="background2" w:themeFillShade="E6"/>
            <w:vAlign w:val="center"/>
          </w:tcPr>
          <w:p w:rsidR="0029790A" w:rsidRPr="00823606" w:rsidRDefault="0029790A" w:rsidP="002D7977">
            <w:pPr>
              <w:spacing w:after="0" w:line="240" w:lineRule="auto"/>
              <w:rPr>
                <w:rFonts w:ascii="Calibri" w:eastAsia="Times New Roman" w:hAnsi="Calibri" w:cs="Calibri"/>
                <w:color w:val="000000"/>
                <w:sz w:val="24"/>
                <w:szCs w:val="24"/>
                <w:lang w:eastAsia="zh-CN"/>
              </w:rPr>
            </w:pPr>
          </w:p>
        </w:tc>
        <w:tc>
          <w:tcPr>
            <w:tcW w:w="5009" w:type="dxa"/>
            <w:tcBorders>
              <w:top w:val="nil"/>
              <w:left w:val="single" w:sz="4" w:space="0" w:color="auto"/>
              <w:bottom w:val="single" w:sz="4" w:space="0" w:color="auto"/>
              <w:right w:val="single" w:sz="8" w:space="0" w:color="auto"/>
            </w:tcBorders>
            <w:shd w:val="clear" w:color="auto" w:fill="DDD9C3" w:themeFill="background2" w:themeFillShade="E6"/>
          </w:tcPr>
          <w:p w:rsidR="0029790A" w:rsidRDefault="0029790A" w:rsidP="002D7977"/>
        </w:tc>
      </w:tr>
      <w:tr w:rsidR="0029790A" w:rsidRPr="009375D7" w:rsidTr="002D7977">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9790A" w:rsidRPr="009375D7" w:rsidRDefault="0029790A" w:rsidP="002D7977">
            <w:pPr>
              <w:spacing w:after="0" w:line="240" w:lineRule="auto"/>
              <w:rPr>
                <w:rFonts w:ascii="Calibri" w:eastAsia="Times New Roman" w:hAnsi="Calibri" w:cs="Calibri"/>
                <w:color w:val="000000"/>
                <w:sz w:val="24"/>
                <w:szCs w:val="24"/>
                <w:lang w:eastAsia="zh-CN"/>
              </w:rPr>
            </w:pPr>
            <w:r w:rsidRPr="00275898">
              <w:rPr>
                <w:rFonts w:ascii="Calibri" w:eastAsia="Times New Roman" w:hAnsi="Calibri" w:cs="Calibri"/>
                <w:color w:val="FF0000"/>
                <w:sz w:val="24"/>
                <w:szCs w:val="24"/>
                <w:lang w:eastAsia="zh-CN"/>
              </w:rPr>
              <w:t>Women</w:t>
            </w:r>
          </w:p>
        </w:tc>
        <w:tc>
          <w:tcPr>
            <w:tcW w:w="4190" w:type="dxa"/>
            <w:tcBorders>
              <w:top w:val="nil"/>
              <w:left w:val="nil"/>
              <w:bottom w:val="single" w:sz="4" w:space="0" w:color="auto"/>
              <w:right w:val="single" w:sz="4"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Very </w:t>
            </w:r>
            <w:r w:rsidRPr="00823606">
              <w:rPr>
                <w:rFonts w:ascii="Calibri" w:eastAsia="Times New Roman" w:hAnsi="Calibri" w:cs="Calibri"/>
                <w:color w:val="000000"/>
                <w:sz w:val="24"/>
                <w:szCs w:val="24"/>
                <w:lang w:eastAsia="zh-CN"/>
              </w:rPr>
              <w:t>difficult for</w:t>
            </w:r>
            <w:r>
              <w:rPr>
                <w:rFonts w:ascii="Calibri" w:eastAsia="Times New Roman" w:hAnsi="Calibri" w:cs="Calibri"/>
                <w:color w:val="000000"/>
                <w:sz w:val="24"/>
                <w:szCs w:val="24"/>
                <w:lang w:eastAsia="zh-CN"/>
              </w:rPr>
              <w:t xml:space="preserve"> newcomer</w:t>
            </w:r>
            <w:r w:rsidRPr="00823606">
              <w:rPr>
                <w:rFonts w:ascii="Calibri" w:eastAsia="Times New Roman" w:hAnsi="Calibri" w:cs="Calibri"/>
                <w:color w:val="000000"/>
                <w:sz w:val="24"/>
                <w:szCs w:val="24"/>
                <w:lang w:eastAsia="zh-CN"/>
              </w:rPr>
              <w:t xml:space="preserve"> women </w:t>
            </w:r>
            <w:r>
              <w:rPr>
                <w:rFonts w:ascii="Calibri" w:eastAsia="Times New Roman" w:hAnsi="Calibri" w:cs="Calibri"/>
                <w:color w:val="000000"/>
                <w:sz w:val="24"/>
                <w:szCs w:val="24"/>
                <w:lang w:eastAsia="zh-CN"/>
              </w:rPr>
              <w:t xml:space="preserve">- </w:t>
            </w:r>
            <w:r w:rsidRPr="00823606">
              <w:rPr>
                <w:rFonts w:ascii="Calibri" w:eastAsia="Times New Roman" w:hAnsi="Calibri" w:cs="Calibri"/>
                <w:color w:val="000000"/>
                <w:sz w:val="24"/>
                <w:szCs w:val="24"/>
                <w:lang w:eastAsia="zh-CN"/>
              </w:rPr>
              <w:t xml:space="preserve">with or without documented status </w:t>
            </w:r>
            <w:r>
              <w:rPr>
                <w:rFonts w:ascii="Calibri" w:eastAsia="Times New Roman" w:hAnsi="Calibri" w:cs="Calibri"/>
                <w:color w:val="000000"/>
                <w:sz w:val="24"/>
                <w:szCs w:val="24"/>
                <w:lang w:eastAsia="zh-CN"/>
              </w:rPr>
              <w:t xml:space="preserve">- </w:t>
            </w:r>
            <w:r w:rsidRPr="00823606">
              <w:rPr>
                <w:rFonts w:ascii="Calibri" w:eastAsia="Times New Roman" w:hAnsi="Calibri" w:cs="Calibri"/>
                <w:color w:val="000000"/>
                <w:sz w:val="24"/>
                <w:szCs w:val="24"/>
                <w:lang w:eastAsia="zh-CN"/>
              </w:rPr>
              <w:t>to access employment.</w:t>
            </w:r>
          </w:p>
        </w:tc>
        <w:tc>
          <w:tcPr>
            <w:tcW w:w="5881" w:type="dxa"/>
            <w:tcBorders>
              <w:top w:val="nil"/>
              <w:left w:val="single" w:sz="4" w:space="0" w:color="auto"/>
              <w:bottom w:val="single" w:sz="4" w:space="0" w:color="auto"/>
              <w:right w:val="single" w:sz="8"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P</w:t>
            </w:r>
            <w:r w:rsidRPr="00823606">
              <w:rPr>
                <w:rFonts w:ascii="Calibri" w:eastAsia="Times New Roman" w:hAnsi="Calibri" w:cs="Calibri"/>
                <w:color w:val="000000"/>
                <w:sz w:val="24"/>
                <w:szCs w:val="24"/>
                <w:lang w:eastAsia="zh-CN"/>
              </w:rPr>
              <w:t>artnered with organization to support clients finding jobs</w:t>
            </w:r>
            <w:r>
              <w:rPr>
                <w:rFonts w:ascii="Calibri" w:eastAsia="Times New Roman" w:hAnsi="Calibri" w:cs="Calibri"/>
                <w:color w:val="000000"/>
                <w:sz w:val="24"/>
                <w:szCs w:val="24"/>
                <w:lang w:eastAsia="zh-CN"/>
              </w:rPr>
              <w:t>.</w:t>
            </w:r>
          </w:p>
        </w:tc>
        <w:tc>
          <w:tcPr>
            <w:tcW w:w="5009" w:type="dxa"/>
            <w:tcBorders>
              <w:top w:val="nil"/>
              <w:left w:val="single" w:sz="4" w:space="0" w:color="auto"/>
              <w:bottom w:val="single" w:sz="4" w:space="0" w:color="auto"/>
              <w:right w:val="single" w:sz="8" w:space="0" w:color="auto"/>
            </w:tcBorders>
          </w:tcPr>
          <w:p w:rsidR="0029790A" w:rsidRPr="00872A62" w:rsidRDefault="0029790A" w:rsidP="002D7977"/>
        </w:tc>
      </w:tr>
    </w:tbl>
    <w:p w:rsidR="0029790A" w:rsidRDefault="0029790A" w:rsidP="002D7977"/>
    <w:tbl>
      <w:tblPr>
        <w:tblW w:w="17565" w:type="dxa"/>
        <w:tblInd w:w="93" w:type="dxa"/>
        <w:tblLayout w:type="fixed"/>
        <w:tblLook w:val="04A0" w:firstRow="1" w:lastRow="0" w:firstColumn="1" w:lastColumn="0" w:noHBand="0" w:noVBand="1"/>
      </w:tblPr>
      <w:tblGrid>
        <w:gridCol w:w="2485"/>
        <w:gridCol w:w="4190"/>
        <w:gridCol w:w="5881"/>
        <w:gridCol w:w="5009"/>
      </w:tblGrid>
      <w:tr w:rsidR="0029790A" w:rsidRPr="00376AF7" w:rsidTr="002D7977">
        <w:trPr>
          <w:trHeight w:val="1215"/>
        </w:trPr>
        <w:tc>
          <w:tcPr>
            <w:tcW w:w="17565" w:type="dxa"/>
            <w:gridSpan w:val="4"/>
            <w:tcBorders>
              <w:top w:val="nil"/>
              <w:left w:val="nil"/>
              <w:bottom w:val="nil"/>
              <w:right w:val="nil"/>
            </w:tcBorders>
            <w:shd w:val="clear" w:color="auto" w:fill="auto"/>
            <w:noWrap/>
            <w:vAlign w:val="center"/>
            <w:hideMark/>
          </w:tcPr>
          <w:p w:rsidR="006F276E" w:rsidRDefault="006F276E" w:rsidP="002D7977">
            <w:pPr>
              <w:spacing w:after="0" w:line="240" w:lineRule="auto"/>
              <w:ind w:left="1121"/>
              <w:rPr>
                <w:rFonts w:ascii="Calibri" w:eastAsia="Times New Roman" w:hAnsi="Calibri" w:cs="Calibri"/>
                <w:b/>
                <w:bCs/>
                <w:sz w:val="36"/>
                <w:szCs w:val="36"/>
                <w:lang w:eastAsia="zh-CN"/>
              </w:rPr>
            </w:pPr>
          </w:p>
          <w:p w:rsidR="0029790A" w:rsidRPr="00C86BAC" w:rsidRDefault="006F276E" w:rsidP="002D7977">
            <w:pPr>
              <w:spacing w:after="0" w:line="240" w:lineRule="auto"/>
              <w:ind w:left="1121"/>
              <w:rPr>
                <w:rFonts w:ascii="Calibri" w:eastAsia="Times New Roman" w:hAnsi="Calibri" w:cs="Calibri"/>
                <w:b/>
                <w:bCs/>
                <w:sz w:val="36"/>
                <w:szCs w:val="36"/>
                <w:lang w:eastAsia="zh-CN"/>
              </w:rPr>
            </w:pPr>
            <w:r>
              <w:rPr>
                <w:rFonts w:ascii="Calibri" w:eastAsia="Times New Roman" w:hAnsi="Calibri" w:cs="Calibri"/>
                <w:b/>
                <w:bCs/>
                <w:sz w:val="36"/>
                <w:szCs w:val="36"/>
                <w:lang w:eastAsia="zh-CN"/>
              </w:rPr>
              <w:t>I</w:t>
            </w:r>
            <w:r w:rsidR="0029790A" w:rsidRPr="00C86BAC">
              <w:rPr>
                <w:rFonts w:ascii="Calibri" w:eastAsia="Times New Roman" w:hAnsi="Calibri" w:cs="Calibri"/>
                <w:b/>
                <w:bCs/>
                <w:sz w:val="36"/>
                <w:szCs w:val="36"/>
                <w:lang w:eastAsia="zh-CN"/>
              </w:rPr>
              <w:t xml:space="preserve">mmigration Status/ Citizenship  - Identified by </w:t>
            </w:r>
            <w:r w:rsidR="0029790A" w:rsidRPr="00C86BAC">
              <w:rPr>
                <w:rFonts w:ascii="Calibri" w:eastAsia="Times New Roman" w:hAnsi="Calibri" w:cs="Calibri"/>
                <w:b/>
                <w:bCs/>
                <w:sz w:val="36"/>
                <w:szCs w:val="36"/>
                <w:u w:val="single"/>
                <w:lang w:eastAsia="zh-CN"/>
              </w:rPr>
              <w:t>7</w:t>
            </w:r>
            <w:r w:rsidR="0029790A">
              <w:rPr>
                <w:rFonts w:ascii="Calibri" w:eastAsia="Times New Roman" w:hAnsi="Calibri" w:cs="Calibri"/>
                <w:b/>
                <w:bCs/>
                <w:sz w:val="36"/>
                <w:szCs w:val="36"/>
                <w:lang w:eastAsia="zh-CN"/>
              </w:rPr>
              <w:t xml:space="preserve"> O</w:t>
            </w:r>
            <w:r w:rsidR="0029790A" w:rsidRPr="00C86BAC">
              <w:rPr>
                <w:rFonts w:ascii="Calibri" w:eastAsia="Times New Roman" w:hAnsi="Calibri" w:cs="Calibri"/>
                <w:b/>
                <w:bCs/>
                <w:sz w:val="36"/>
                <w:szCs w:val="36"/>
                <w:lang w:eastAsia="zh-CN"/>
              </w:rPr>
              <w:t xml:space="preserve">rganizations as an </w:t>
            </w:r>
            <w:r w:rsidR="0029790A">
              <w:rPr>
                <w:rFonts w:ascii="Calibri" w:eastAsia="Times New Roman" w:hAnsi="Calibri" w:cs="Calibri"/>
                <w:b/>
                <w:bCs/>
                <w:sz w:val="36"/>
                <w:szCs w:val="36"/>
                <w:lang w:eastAsia="zh-CN"/>
              </w:rPr>
              <w:t>E</w:t>
            </w:r>
            <w:r w:rsidR="0029790A" w:rsidRPr="00C86BAC">
              <w:rPr>
                <w:rFonts w:ascii="Calibri" w:eastAsia="Times New Roman" w:hAnsi="Calibri" w:cs="Calibri"/>
                <w:b/>
                <w:bCs/>
                <w:sz w:val="36"/>
                <w:szCs w:val="36"/>
                <w:lang w:eastAsia="zh-CN"/>
              </w:rPr>
              <w:t xml:space="preserve">merging </w:t>
            </w:r>
            <w:r w:rsidR="0029790A">
              <w:rPr>
                <w:rFonts w:ascii="Calibri" w:eastAsia="Times New Roman" w:hAnsi="Calibri" w:cs="Calibri"/>
                <w:b/>
                <w:bCs/>
                <w:sz w:val="36"/>
                <w:szCs w:val="36"/>
                <w:lang w:eastAsia="zh-CN"/>
              </w:rPr>
              <w:t>I</w:t>
            </w:r>
            <w:r w:rsidR="0029790A" w:rsidRPr="00C86BAC">
              <w:rPr>
                <w:rFonts w:ascii="Calibri" w:eastAsia="Times New Roman" w:hAnsi="Calibri" w:cs="Calibri"/>
                <w:b/>
                <w:bCs/>
                <w:sz w:val="36"/>
                <w:szCs w:val="36"/>
                <w:lang w:eastAsia="zh-CN"/>
              </w:rPr>
              <w:t>ssue</w:t>
            </w:r>
          </w:p>
        </w:tc>
      </w:tr>
      <w:tr w:rsidR="0029790A" w:rsidRPr="00843AE6" w:rsidTr="002D7977">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themeFill="background2" w:themeFillShade="BF"/>
            <w:vAlign w:val="center"/>
            <w:hideMark/>
          </w:tcPr>
          <w:p w:rsidR="0029790A" w:rsidRPr="00AF1F37" w:rsidRDefault="0029790A" w:rsidP="002D7977">
            <w:pPr>
              <w:spacing w:after="0" w:line="240" w:lineRule="auto"/>
              <w:jc w:val="center"/>
              <w:rPr>
                <w:rFonts w:ascii="Calibri" w:eastAsia="Times New Roman" w:hAnsi="Calibri" w:cs="Calibri"/>
                <w:b/>
                <w:bCs/>
                <w:sz w:val="24"/>
                <w:szCs w:val="24"/>
                <w:lang w:eastAsia="zh-CN"/>
              </w:rPr>
            </w:pPr>
            <w:r w:rsidRPr="00AF1F37">
              <w:rPr>
                <w:rFonts w:ascii="Calibri" w:eastAsia="Times New Roman" w:hAnsi="Calibri" w:cs="Calibri"/>
                <w:b/>
                <w:bCs/>
                <w:sz w:val="24"/>
                <w:szCs w:val="24"/>
                <w:lang w:eastAsia="zh-CN"/>
              </w:rPr>
              <w:t>Groups Affected</w:t>
            </w:r>
          </w:p>
        </w:tc>
        <w:tc>
          <w:tcPr>
            <w:tcW w:w="419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hideMark/>
          </w:tcPr>
          <w:p w:rsidR="0029790A" w:rsidRPr="00AF1F37" w:rsidRDefault="0029790A" w:rsidP="002D7977">
            <w:pPr>
              <w:spacing w:after="0" w:line="240" w:lineRule="auto"/>
              <w:jc w:val="center"/>
              <w:rPr>
                <w:rFonts w:ascii="Calibri" w:eastAsia="Times New Roman" w:hAnsi="Calibri" w:cs="Calibri"/>
                <w:b/>
                <w:bCs/>
                <w:sz w:val="24"/>
                <w:szCs w:val="24"/>
                <w:lang w:eastAsia="zh-CN"/>
              </w:rPr>
            </w:pPr>
            <w:r w:rsidRPr="00AF1F37">
              <w:rPr>
                <w:rFonts w:ascii="Calibri" w:eastAsia="Times New Roman" w:hAnsi="Calibri" w:cs="Calibri"/>
                <w:b/>
                <w:bCs/>
                <w:sz w:val="24"/>
                <w:szCs w:val="24"/>
                <w:lang w:eastAsia="zh-CN"/>
              </w:rPr>
              <w:t>Description of Issue</w:t>
            </w:r>
          </w:p>
        </w:tc>
        <w:tc>
          <w:tcPr>
            <w:tcW w:w="5881" w:type="dxa"/>
            <w:tcBorders>
              <w:top w:val="single" w:sz="8" w:space="0" w:color="auto"/>
              <w:left w:val="nil"/>
              <w:bottom w:val="single" w:sz="8" w:space="0" w:color="auto"/>
              <w:right w:val="single" w:sz="8" w:space="0" w:color="auto"/>
            </w:tcBorders>
            <w:shd w:val="clear" w:color="auto" w:fill="C4BC96" w:themeFill="background2" w:themeFillShade="BF"/>
            <w:vAlign w:val="center"/>
            <w:hideMark/>
          </w:tcPr>
          <w:p w:rsidR="0029790A" w:rsidRPr="00AF1F37" w:rsidRDefault="0029790A" w:rsidP="002D7977">
            <w:pPr>
              <w:spacing w:after="0" w:line="240" w:lineRule="auto"/>
              <w:jc w:val="center"/>
              <w:rPr>
                <w:rFonts w:ascii="Calibri" w:eastAsia="Times New Roman" w:hAnsi="Calibri" w:cs="Calibri"/>
                <w:b/>
                <w:bCs/>
                <w:sz w:val="24"/>
                <w:szCs w:val="24"/>
                <w:lang w:eastAsia="zh-CN"/>
              </w:rPr>
            </w:pPr>
            <w:r w:rsidRPr="00AF1F37">
              <w:rPr>
                <w:rFonts w:ascii="Calibri" w:eastAsia="Times New Roman" w:hAnsi="Calibri" w:cs="Calibri"/>
                <w:b/>
                <w:bCs/>
                <w:sz w:val="24"/>
                <w:szCs w:val="24"/>
                <w:lang w:eastAsia="zh-CN"/>
              </w:rPr>
              <w:t>Response Developed/ Implemented</w:t>
            </w:r>
          </w:p>
        </w:tc>
        <w:tc>
          <w:tcPr>
            <w:tcW w:w="5009" w:type="dxa"/>
            <w:tcBorders>
              <w:top w:val="single" w:sz="8" w:space="0" w:color="auto"/>
              <w:left w:val="nil"/>
              <w:bottom w:val="single" w:sz="8" w:space="0" w:color="auto"/>
              <w:right w:val="single" w:sz="8" w:space="0" w:color="auto"/>
            </w:tcBorders>
            <w:shd w:val="clear" w:color="auto" w:fill="C4BC96" w:themeFill="background2" w:themeFillShade="BF"/>
            <w:vAlign w:val="center"/>
          </w:tcPr>
          <w:p w:rsidR="0029790A" w:rsidRPr="00AF1F37" w:rsidRDefault="0029790A" w:rsidP="002D7977">
            <w:pPr>
              <w:spacing w:after="0" w:line="240" w:lineRule="auto"/>
              <w:jc w:val="center"/>
              <w:rPr>
                <w:rFonts w:ascii="Calibri" w:eastAsia="Times New Roman" w:hAnsi="Calibri" w:cs="Calibri"/>
                <w:b/>
                <w:bCs/>
                <w:sz w:val="24"/>
                <w:szCs w:val="24"/>
                <w:lang w:eastAsia="zh-CN"/>
              </w:rPr>
            </w:pPr>
            <w:r w:rsidRPr="00AF1F37">
              <w:rPr>
                <w:rFonts w:ascii="Calibri" w:eastAsia="Times New Roman" w:hAnsi="Calibri" w:cs="Calibri"/>
                <w:b/>
                <w:bCs/>
                <w:sz w:val="24"/>
                <w:szCs w:val="24"/>
                <w:lang w:eastAsia="zh-CN"/>
              </w:rPr>
              <w:t>Observations</w:t>
            </w:r>
          </w:p>
        </w:tc>
      </w:tr>
      <w:tr w:rsidR="0029790A" w:rsidRPr="009375D7" w:rsidTr="002D7977">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29790A" w:rsidRPr="00AF1F37" w:rsidRDefault="0029790A" w:rsidP="002D7977">
            <w:pPr>
              <w:spacing w:after="0" w:line="240" w:lineRule="auto"/>
              <w:jc w:val="center"/>
              <w:rPr>
                <w:rFonts w:ascii="Calibri" w:eastAsia="Times New Roman" w:hAnsi="Calibri" w:cs="Calibri"/>
                <w:color w:val="E36C0A" w:themeColor="accent6" w:themeShade="BF"/>
                <w:sz w:val="24"/>
                <w:szCs w:val="24"/>
                <w:lang w:eastAsia="zh-CN"/>
              </w:rPr>
            </w:pPr>
            <w:r w:rsidRPr="00AF1F37">
              <w:rPr>
                <w:rFonts w:ascii="Calibri" w:eastAsia="Times New Roman" w:hAnsi="Calibri" w:cs="Calibri"/>
                <w:color w:val="E36C0A" w:themeColor="accent6" w:themeShade="BF"/>
                <w:sz w:val="24"/>
                <w:szCs w:val="24"/>
                <w:lang w:eastAsia="zh-CN"/>
              </w:rPr>
              <w:t>Women and Children</w:t>
            </w:r>
          </w:p>
          <w:p w:rsidR="0029790A" w:rsidRPr="009375D7" w:rsidRDefault="0029790A" w:rsidP="002D7977">
            <w:pPr>
              <w:spacing w:after="0" w:line="240" w:lineRule="auto"/>
              <w:jc w:val="center"/>
              <w:rPr>
                <w:rFonts w:ascii="Calibri" w:eastAsia="Times New Roman" w:hAnsi="Calibri" w:cs="Calibri"/>
                <w:color w:val="000000"/>
                <w:sz w:val="24"/>
                <w:szCs w:val="24"/>
                <w:lang w:eastAsia="zh-CN"/>
              </w:rPr>
            </w:pPr>
            <w:r w:rsidRPr="00AF1F37">
              <w:rPr>
                <w:rFonts w:ascii="Calibri" w:eastAsia="Times New Roman" w:hAnsi="Calibri" w:cs="Calibri"/>
                <w:color w:val="E36C0A" w:themeColor="accent6" w:themeShade="BF"/>
                <w:sz w:val="24"/>
                <w:szCs w:val="24"/>
                <w:lang w:eastAsia="zh-CN"/>
              </w:rPr>
              <w:t>Without Status</w:t>
            </w:r>
          </w:p>
        </w:tc>
        <w:tc>
          <w:tcPr>
            <w:tcW w:w="4190" w:type="dxa"/>
            <w:tcBorders>
              <w:top w:val="single" w:sz="8" w:space="0" w:color="auto"/>
              <w:left w:val="nil"/>
              <w:bottom w:val="single" w:sz="4"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sidRPr="003C046E">
              <w:rPr>
                <w:rFonts w:ascii="Calibri" w:eastAsia="Times New Roman" w:hAnsi="Calibri" w:cs="Calibri"/>
                <w:color w:val="000000"/>
                <w:sz w:val="24"/>
                <w:szCs w:val="24"/>
                <w:lang w:eastAsia="zh-CN"/>
              </w:rPr>
              <w:t xml:space="preserve">Lack of status </w:t>
            </w:r>
            <w:r>
              <w:rPr>
                <w:rFonts w:ascii="Calibri" w:eastAsia="Times New Roman" w:hAnsi="Calibri" w:cs="Calibri"/>
                <w:color w:val="000000"/>
                <w:sz w:val="24"/>
                <w:szCs w:val="24"/>
                <w:lang w:eastAsia="zh-CN"/>
              </w:rPr>
              <w:t xml:space="preserve">contributes to </w:t>
            </w:r>
            <w:r w:rsidRPr="003C046E">
              <w:rPr>
                <w:rFonts w:ascii="Calibri" w:eastAsia="Times New Roman" w:hAnsi="Calibri" w:cs="Calibri"/>
                <w:color w:val="000000"/>
                <w:sz w:val="24"/>
                <w:szCs w:val="24"/>
                <w:lang w:eastAsia="zh-CN"/>
              </w:rPr>
              <w:t xml:space="preserve">situation where women </w:t>
            </w:r>
            <w:r>
              <w:rPr>
                <w:rFonts w:ascii="Calibri" w:eastAsia="Times New Roman" w:hAnsi="Calibri" w:cs="Calibri"/>
                <w:color w:val="000000"/>
                <w:sz w:val="24"/>
                <w:szCs w:val="24"/>
                <w:lang w:eastAsia="zh-CN"/>
              </w:rPr>
              <w:t xml:space="preserve">and children experiencing violence </w:t>
            </w:r>
            <w:r w:rsidRPr="003C046E">
              <w:rPr>
                <w:rFonts w:ascii="Calibri" w:eastAsia="Times New Roman" w:hAnsi="Calibri" w:cs="Calibri"/>
                <w:color w:val="000000"/>
                <w:sz w:val="24"/>
                <w:szCs w:val="24"/>
                <w:lang w:eastAsia="zh-CN"/>
              </w:rPr>
              <w:t>return or stay with abusive partner.</w:t>
            </w:r>
          </w:p>
          <w:p w:rsidR="0029790A" w:rsidRPr="003C046E"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lastRenderedPageBreak/>
              <w:t>Difficulty accessing housing compounds this problem.</w:t>
            </w:r>
          </w:p>
        </w:tc>
        <w:tc>
          <w:tcPr>
            <w:tcW w:w="5881" w:type="dxa"/>
            <w:tcBorders>
              <w:top w:val="single" w:sz="8" w:space="0" w:color="auto"/>
              <w:left w:val="single" w:sz="4" w:space="0" w:color="auto"/>
              <w:bottom w:val="single" w:sz="4" w:space="0" w:color="auto"/>
              <w:right w:val="single" w:sz="8"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sidRPr="003C046E">
              <w:rPr>
                <w:rFonts w:ascii="Calibri" w:eastAsia="Times New Roman" w:hAnsi="Calibri" w:cs="Calibri"/>
                <w:color w:val="000000"/>
                <w:sz w:val="24"/>
                <w:szCs w:val="24"/>
                <w:lang w:eastAsia="zh-CN"/>
              </w:rPr>
              <w:lastRenderedPageBreak/>
              <w:t xml:space="preserve">Settlement position to support newcomers that access services. </w:t>
            </w:r>
          </w:p>
          <w:p w:rsidR="0029790A" w:rsidRPr="003C046E" w:rsidRDefault="0029790A" w:rsidP="002D7977">
            <w:pPr>
              <w:spacing w:after="0" w:line="240" w:lineRule="auto"/>
              <w:rPr>
                <w:rFonts w:ascii="Calibri" w:eastAsia="Times New Roman" w:hAnsi="Calibri" w:cs="Calibri"/>
                <w:color w:val="000000"/>
                <w:sz w:val="24"/>
                <w:szCs w:val="24"/>
                <w:lang w:eastAsia="zh-CN"/>
              </w:rPr>
            </w:pPr>
          </w:p>
          <w:p w:rsidR="0029790A" w:rsidRPr="003C046E" w:rsidRDefault="0029790A" w:rsidP="002D7977">
            <w:pPr>
              <w:spacing w:after="0" w:line="240" w:lineRule="auto"/>
              <w:rPr>
                <w:rFonts w:ascii="Calibri" w:eastAsia="Times New Roman" w:hAnsi="Calibri" w:cs="Calibri"/>
                <w:color w:val="000000"/>
                <w:sz w:val="24"/>
                <w:szCs w:val="24"/>
                <w:lang w:eastAsia="zh-CN"/>
              </w:rPr>
            </w:pPr>
            <w:r w:rsidRPr="003C046E">
              <w:rPr>
                <w:rFonts w:ascii="Calibri" w:eastAsia="Times New Roman" w:hAnsi="Calibri" w:cs="Calibri"/>
                <w:color w:val="000000"/>
                <w:sz w:val="24"/>
                <w:szCs w:val="24"/>
                <w:lang w:eastAsia="zh-CN"/>
              </w:rPr>
              <w:t>Raising awareness at various tables</w:t>
            </w:r>
            <w:r>
              <w:rPr>
                <w:rFonts w:ascii="Calibri" w:eastAsia="Times New Roman" w:hAnsi="Calibri" w:cs="Calibri"/>
                <w:color w:val="000000"/>
                <w:sz w:val="24"/>
                <w:szCs w:val="24"/>
                <w:lang w:eastAsia="zh-CN"/>
              </w:rPr>
              <w:t>.</w:t>
            </w:r>
          </w:p>
          <w:p w:rsidR="0029790A" w:rsidRPr="003C046E" w:rsidRDefault="0029790A" w:rsidP="002D7977">
            <w:pPr>
              <w:spacing w:after="0" w:line="240" w:lineRule="auto"/>
              <w:rPr>
                <w:rFonts w:ascii="Calibri" w:eastAsia="Times New Roman" w:hAnsi="Calibri" w:cs="Calibri"/>
                <w:color w:val="000000"/>
                <w:sz w:val="24"/>
                <w:szCs w:val="24"/>
                <w:lang w:eastAsia="zh-CN"/>
              </w:rPr>
            </w:pPr>
          </w:p>
        </w:tc>
        <w:tc>
          <w:tcPr>
            <w:tcW w:w="5009" w:type="dxa"/>
            <w:tcBorders>
              <w:top w:val="single" w:sz="8" w:space="0" w:color="auto"/>
              <w:left w:val="single" w:sz="4" w:space="0" w:color="auto"/>
              <w:bottom w:val="single" w:sz="4" w:space="0" w:color="auto"/>
              <w:right w:val="single" w:sz="8" w:space="0" w:color="auto"/>
            </w:tcBorders>
          </w:tcPr>
          <w:p w:rsidR="0029790A" w:rsidRDefault="0029790A" w:rsidP="002D7977">
            <w:pPr>
              <w:spacing w:after="0" w:line="240" w:lineRule="auto"/>
              <w:rPr>
                <w:rFonts w:ascii="Calibri" w:eastAsia="Times New Roman" w:hAnsi="Calibri" w:cs="Calibri"/>
                <w:color w:val="000000"/>
                <w:sz w:val="24"/>
                <w:szCs w:val="24"/>
                <w:lang w:eastAsia="zh-CN"/>
              </w:rPr>
            </w:pPr>
          </w:p>
          <w:p w:rsidR="0029790A" w:rsidRDefault="0029790A" w:rsidP="002D7977">
            <w:pPr>
              <w:spacing w:after="0" w:line="240" w:lineRule="auto"/>
              <w:rPr>
                <w:rFonts w:ascii="Calibri" w:eastAsia="Times New Roman" w:hAnsi="Calibri" w:cs="Calibri"/>
                <w:color w:val="000000"/>
                <w:sz w:val="24"/>
                <w:szCs w:val="24"/>
                <w:lang w:eastAsia="zh-CN"/>
              </w:rPr>
            </w:pPr>
          </w:p>
          <w:p w:rsidR="0029790A" w:rsidRPr="003C046E" w:rsidRDefault="0029790A" w:rsidP="002D7977">
            <w:pPr>
              <w:spacing w:after="0" w:line="240" w:lineRule="auto"/>
              <w:rPr>
                <w:rFonts w:ascii="Calibri" w:eastAsia="Times New Roman" w:hAnsi="Calibri" w:cs="Calibri"/>
                <w:color w:val="000000"/>
                <w:sz w:val="24"/>
                <w:szCs w:val="24"/>
                <w:lang w:eastAsia="zh-CN"/>
              </w:rPr>
            </w:pPr>
            <w:r w:rsidRPr="003C046E">
              <w:rPr>
                <w:rFonts w:ascii="Calibri" w:eastAsia="Times New Roman" w:hAnsi="Calibri" w:cs="Calibri"/>
                <w:color w:val="000000"/>
                <w:sz w:val="24"/>
                <w:szCs w:val="24"/>
                <w:lang w:eastAsia="zh-CN"/>
              </w:rPr>
              <w:t xml:space="preserve">Relationship between immigration status, violence against women, and housing needs. </w:t>
            </w:r>
          </w:p>
          <w:p w:rsidR="0029790A" w:rsidRPr="003C046E" w:rsidRDefault="0029790A" w:rsidP="002D7977">
            <w:pPr>
              <w:spacing w:after="0" w:line="240" w:lineRule="auto"/>
              <w:rPr>
                <w:rFonts w:ascii="Calibri" w:eastAsia="Times New Roman" w:hAnsi="Calibri" w:cs="Calibri"/>
                <w:color w:val="000000"/>
                <w:sz w:val="24"/>
                <w:szCs w:val="24"/>
                <w:lang w:eastAsia="zh-CN"/>
              </w:rPr>
            </w:pPr>
          </w:p>
        </w:tc>
      </w:tr>
      <w:tr w:rsidR="0029790A" w:rsidRPr="009375D7" w:rsidTr="002D7977">
        <w:trPr>
          <w:trHeight w:val="851"/>
        </w:trPr>
        <w:tc>
          <w:tcPr>
            <w:tcW w:w="2485" w:type="dxa"/>
            <w:vMerge/>
            <w:tcBorders>
              <w:left w:val="single" w:sz="8" w:space="0" w:color="auto"/>
              <w:bottom w:val="single" w:sz="4"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DDD9C3" w:themeFill="background2" w:themeFillShade="E6"/>
          </w:tcPr>
          <w:p w:rsidR="0029790A" w:rsidRPr="003C046E" w:rsidRDefault="0029790A" w:rsidP="002D7977">
            <w:pPr>
              <w:pStyle w:val="ListParagraph"/>
              <w:ind w:left="0"/>
              <w:rPr>
                <w:rFonts w:ascii="Calibri" w:hAnsi="Calibri" w:cs="Calibri"/>
                <w:color w:val="000000"/>
                <w:sz w:val="24"/>
                <w:szCs w:val="24"/>
              </w:rPr>
            </w:pPr>
            <w:r w:rsidRPr="003C046E">
              <w:rPr>
                <w:rFonts w:ascii="Calibri" w:hAnsi="Calibri" w:cs="Calibri"/>
                <w:color w:val="000000"/>
                <w:sz w:val="24"/>
                <w:szCs w:val="24"/>
              </w:rPr>
              <w:t xml:space="preserve">Increase in clients applying for refugee status - and </w:t>
            </w:r>
            <w:r>
              <w:rPr>
                <w:rFonts w:ascii="Calibri" w:hAnsi="Calibri" w:cs="Calibri"/>
                <w:color w:val="000000"/>
                <w:sz w:val="24"/>
                <w:szCs w:val="24"/>
              </w:rPr>
              <w:t>applications still pending</w:t>
            </w:r>
            <w:r w:rsidRPr="003C046E">
              <w:rPr>
                <w:rFonts w:ascii="Calibri" w:hAnsi="Calibri" w:cs="Calibri"/>
                <w:color w:val="000000"/>
                <w:sz w:val="24"/>
                <w:szCs w:val="24"/>
              </w:rPr>
              <w:t xml:space="preserve"> - living in shelters, and hotels.  Many are unable to get supports needed: language training, housing, financial, health care etc.</w:t>
            </w:r>
          </w:p>
        </w:tc>
        <w:tc>
          <w:tcPr>
            <w:tcW w:w="5881" w:type="dxa"/>
            <w:tcBorders>
              <w:top w:val="nil"/>
              <w:left w:val="single" w:sz="4" w:space="0" w:color="auto"/>
              <w:bottom w:val="single" w:sz="4" w:space="0" w:color="auto"/>
              <w:right w:val="single" w:sz="8" w:space="0" w:color="auto"/>
            </w:tcBorders>
            <w:shd w:val="clear" w:color="auto" w:fill="DDD9C3" w:themeFill="background2" w:themeFillShade="E6"/>
          </w:tcPr>
          <w:p w:rsidR="0029790A" w:rsidRDefault="0029790A" w:rsidP="002D7977">
            <w:pPr>
              <w:rPr>
                <w:rFonts w:ascii="Calibri" w:hAnsi="Calibri" w:cs="Calibri"/>
                <w:color w:val="000000"/>
                <w:sz w:val="24"/>
                <w:szCs w:val="24"/>
              </w:rPr>
            </w:pPr>
            <w:r>
              <w:rPr>
                <w:rFonts w:ascii="Calibri" w:hAnsi="Calibri" w:cs="Calibri"/>
                <w:color w:val="000000"/>
                <w:sz w:val="24"/>
                <w:szCs w:val="24"/>
              </w:rPr>
              <w:t>O</w:t>
            </w:r>
            <w:r w:rsidRPr="003C046E">
              <w:rPr>
                <w:rFonts w:ascii="Calibri" w:hAnsi="Calibri" w:cs="Calibri"/>
                <w:color w:val="000000"/>
                <w:sz w:val="24"/>
                <w:szCs w:val="24"/>
              </w:rPr>
              <w:t>ne-to one counseling settlement support</w:t>
            </w:r>
            <w:r>
              <w:rPr>
                <w:rFonts w:ascii="Calibri" w:hAnsi="Calibri" w:cs="Calibri"/>
                <w:color w:val="000000"/>
                <w:sz w:val="24"/>
                <w:szCs w:val="24"/>
              </w:rPr>
              <w:t>.</w:t>
            </w:r>
          </w:p>
          <w:p w:rsidR="0029790A" w:rsidRPr="003C046E" w:rsidRDefault="0029790A" w:rsidP="002D7977">
            <w:pPr>
              <w:rPr>
                <w:rFonts w:ascii="Calibri" w:hAnsi="Calibri" w:cs="Calibri"/>
                <w:color w:val="000000"/>
                <w:sz w:val="24"/>
                <w:szCs w:val="24"/>
              </w:rPr>
            </w:pPr>
            <w:r>
              <w:rPr>
                <w:rFonts w:ascii="Calibri" w:hAnsi="Calibri" w:cs="Calibri"/>
                <w:color w:val="000000"/>
                <w:sz w:val="24"/>
                <w:szCs w:val="24"/>
              </w:rPr>
              <w:t>Support with family relationships.</w:t>
            </w:r>
          </w:p>
          <w:p w:rsidR="0029790A" w:rsidRPr="003C046E" w:rsidRDefault="0029790A" w:rsidP="002D7977">
            <w:pPr>
              <w:rPr>
                <w:rFonts w:ascii="Calibri" w:hAnsi="Calibri" w:cs="Calibri"/>
                <w:color w:val="000000"/>
                <w:sz w:val="24"/>
                <w:szCs w:val="24"/>
              </w:rPr>
            </w:pPr>
            <w:r>
              <w:rPr>
                <w:rFonts w:ascii="Calibri" w:hAnsi="Calibri" w:cs="Calibri"/>
                <w:color w:val="000000"/>
                <w:sz w:val="24"/>
                <w:szCs w:val="24"/>
              </w:rPr>
              <w:t>A</w:t>
            </w:r>
            <w:r w:rsidRPr="003C046E">
              <w:rPr>
                <w:rFonts w:ascii="Calibri" w:hAnsi="Calibri" w:cs="Calibri"/>
                <w:color w:val="000000"/>
                <w:sz w:val="24"/>
                <w:szCs w:val="24"/>
              </w:rPr>
              <w:t>ssisting to apply for social assistance (OW)</w:t>
            </w:r>
            <w:r>
              <w:rPr>
                <w:rFonts w:ascii="Calibri" w:hAnsi="Calibri" w:cs="Calibri"/>
                <w:color w:val="000000"/>
                <w:sz w:val="24"/>
                <w:szCs w:val="24"/>
              </w:rPr>
              <w:t xml:space="preserve"> and assisting with housing.</w:t>
            </w:r>
          </w:p>
          <w:p w:rsidR="0029790A" w:rsidRPr="003C046E" w:rsidRDefault="0029790A" w:rsidP="002D7977">
            <w:pPr>
              <w:rPr>
                <w:rFonts w:ascii="Calibri" w:hAnsi="Calibri" w:cs="Calibri"/>
                <w:color w:val="000000"/>
                <w:sz w:val="24"/>
                <w:szCs w:val="24"/>
              </w:rPr>
            </w:pPr>
            <w:r>
              <w:rPr>
                <w:rFonts w:ascii="Calibri" w:hAnsi="Calibri" w:cs="Calibri"/>
                <w:color w:val="000000"/>
                <w:sz w:val="24"/>
                <w:szCs w:val="24"/>
              </w:rPr>
              <w:t xml:space="preserve">Connecting clients to </w:t>
            </w:r>
            <w:r w:rsidRPr="003C046E">
              <w:rPr>
                <w:rFonts w:ascii="Calibri" w:hAnsi="Calibri" w:cs="Calibri"/>
                <w:color w:val="000000"/>
                <w:sz w:val="24"/>
                <w:szCs w:val="24"/>
              </w:rPr>
              <w:t>services in the community i.e.</w:t>
            </w:r>
            <w:r>
              <w:rPr>
                <w:rFonts w:ascii="Calibri" w:hAnsi="Calibri" w:cs="Calibri"/>
                <w:color w:val="000000"/>
                <w:sz w:val="24"/>
                <w:szCs w:val="24"/>
              </w:rPr>
              <w:t xml:space="preserve"> health care and </w:t>
            </w:r>
            <w:r w:rsidRPr="00D621CD">
              <w:rPr>
                <w:rFonts w:ascii="Calibri" w:hAnsi="Calibri" w:cs="Calibri"/>
                <w:color w:val="000000"/>
                <w:sz w:val="24"/>
                <w:szCs w:val="24"/>
              </w:rPr>
              <w:t>social integration programs</w:t>
            </w:r>
            <w:r>
              <w:rPr>
                <w:rFonts w:ascii="Calibri" w:hAnsi="Calibri" w:cs="Calibri"/>
                <w:color w:val="000000"/>
                <w:sz w:val="24"/>
                <w:szCs w:val="24"/>
              </w:rPr>
              <w:t>.</w:t>
            </w:r>
            <w:r w:rsidRPr="003C046E">
              <w:rPr>
                <w:rFonts w:ascii="Calibri" w:hAnsi="Calibri" w:cs="Calibri"/>
                <w:color w:val="000000"/>
                <w:sz w:val="24"/>
                <w:szCs w:val="24"/>
              </w:rPr>
              <w:t xml:space="preserve"> </w:t>
            </w:r>
          </w:p>
        </w:tc>
        <w:tc>
          <w:tcPr>
            <w:tcW w:w="5009" w:type="dxa"/>
            <w:tcBorders>
              <w:top w:val="nil"/>
              <w:left w:val="single" w:sz="4" w:space="0" w:color="auto"/>
              <w:bottom w:val="single" w:sz="4" w:space="0" w:color="auto"/>
              <w:right w:val="single" w:sz="8" w:space="0" w:color="auto"/>
            </w:tcBorders>
            <w:shd w:val="clear" w:color="auto" w:fill="DDD9C3" w:themeFill="background2" w:themeFillShade="E6"/>
          </w:tcPr>
          <w:p w:rsidR="0029790A" w:rsidRDefault="0029790A" w:rsidP="002D7977">
            <w:pPr>
              <w:spacing w:after="0" w:line="240" w:lineRule="auto"/>
              <w:rPr>
                <w:rFonts w:ascii="Calibri" w:eastAsia="Times New Roman" w:hAnsi="Calibri" w:cs="Calibri"/>
                <w:color w:val="000000"/>
                <w:sz w:val="24"/>
                <w:szCs w:val="24"/>
                <w:lang w:eastAsia="zh-CN"/>
              </w:rPr>
            </w:pPr>
          </w:p>
          <w:p w:rsidR="0029790A" w:rsidRDefault="0029790A" w:rsidP="002D7977">
            <w:pPr>
              <w:spacing w:after="0" w:line="240" w:lineRule="auto"/>
              <w:rPr>
                <w:rFonts w:ascii="Calibri" w:eastAsia="Times New Roman" w:hAnsi="Calibri" w:cs="Calibri"/>
                <w:color w:val="000000"/>
                <w:sz w:val="24"/>
                <w:szCs w:val="24"/>
                <w:lang w:eastAsia="zh-CN"/>
              </w:rPr>
            </w:pPr>
          </w:p>
          <w:p w:rsidR="0029790A" w:rsidRDefault="0029790A" w:rsidP="002D7977">
            <w:pPr>
              <w:spacing w:after="0" w:line="240" w:lineRule="auto"/>
              <w:rPr>
                <w:rFonts w:ascii="Calibri" w:eastAsia="Times New Roman" w:hAnsi="Calibri" w:cs="Calibri"/>
                <w:color w:val="000000"/>
                <w:sz w:val="24"/>
                <w:szCs w:val="24"/>
                <w:lang w:eastAsia="zh-CN"/>
              </w:rPr>
            </w:pPr>
          </w:p>
          <w:p w:rsidR="0029790A" w:rsidRPr="00502801"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Ongoing challenges due to f</w:t>
            </w:r>
            <w:r w:rsidRPr="00502801">
              <w:rPr>
                <w:rFonts w:ascii="Calibri" w:eastAsia="Times New Roman" w:hAnsi="Calibri" w:cs="Calibri"/>
                <w:color w:val="000000"/>
                <w:sz w:val="24"/>
                <w:szCs w:val="24"/>
                <w:lang w:eastAsia="zh-CN"/>
              </w:rPr>
              <w:t>under restrictions on which clients are eligible to receive services</w:t>
            </w:r>
            <w:r>
              <w:rPr>
                <w:rFonts w:ascii="Calibri" w:eastAsia="Times New Roman" w:hAnsi="Calibri" w:cs="Calibri"/>
                <w:color w:val="000000"/>
                <w:sz w:val="24"/>
                <w:szCs w:val="24"/>
                <w:lang w:eastAsia="zh-CN"/>
              </w:rPr>
              <w:t>.</w:t>
            </w:r>
          </w:p>
          <w:p w:rsidR="0029790A" w:rsidRPr="003C046E" w:rsidRDefault="0029790A" w:rsidP="002D7977">
            <w:pPr>
              <w:pStyle w:val="ListParagraph"/>
              <w:spacing w:after="0" w:line="240" w:lineRule="auto"/>
              <w:ind w:left="360"/>
              <w:rPr>
                <w:rFonts w:ascii="Calibri" w:eastAsia="Times New Roman" w:hAnsi="Calibri" w:cs="Calibri"/>
                <w:color w:val="000000"/>
                <w:sz w:val="24"/>
                <w:szCs w:val="24"/>
                <w:lang w:eastAsia="zh-CN"/>
              </w:rPr>
            </w:pPr>
          </w:p>
        </w:tc>
      </w:tr>
      <w:tr w:rsidR="0029790A" w:rsidRPr="009375D7" w:rsidTr="002D7977">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sidRPr="00AF1F37">
              <w:rPr>
                <w:rFonts w:ascii="Calibri" w:eastAsia="Times New Roman" w:hAnsi="Calibri" w:cs="Calibri"/>
                <w:color w:val="E36C0A" w:themeColor="accent6" w:themeShade="BF"/>
                <w:sz w:val="24"/>
                <w:szCs w:val="24"/>
                <w:lang w:eastAsia="zh-CN"/>
              </w:rPr>
              <w:t>Refugee Claimants and International Students</w:t>
            </w:r>
          </w:p>
        </w:tc>
        <w:tc>
          <w:tcPr>
            <w:tcW w:w="4190" w:type="dxa"/>
            <w:tcBorders>
              <w:top w:val="nil"/>
              <w:left w:val="nil"/>
              <w:bottom w:val="single" w:sz="4" w:space="0" w:color="auto"/>
              <w:right w:val="single" w:sz="4" w:space="0" w:color="auto"/>
            </w:tcBorders>
            <w:shd w:val="clear" w:color="auto" w:fill="auto"/>
          </w:tcPr>
          <w:p w:rsidR="0029790A" w:rsidRPr="00D61895" w:rsidRDefault="0029790A" w:rsidP="002D7977">
            <w:pPr>
              <w:pStyle w:val="ListParagraph"/>
              <w:ind w:left="0"/>
              <w:rPr>
                <w:rFonts w:ascii="Calibri" w:hAnsi="Calibri" w:cs="Calibri"/>
                <w:color w:val="000000"/>
                <w:sz w:val="24"/>
                <w:szCs w:val="24"/>
              </w:rPr>
            </w:pPr>
            <w:r>
              <w:rPr>
                <w:rFonts w:ascii="Calibri" w:hAnsi="Calibri" w:cs="Calibri"/>
                <w:color w:val="000000"/>
                <w:sz w:val="24"/>
                <w:szCs w:val="24"/>
              </w:rPr>
              <w:t>Ineligi</w:t>
            </w:r>
            <w:r w:rsidRPr="00D61895">
              <w:rPr>
                <w:rFonts w:ascii="Calibri" w:hAnsi="Calibri" w:cs="Calibri"/>
                <w:color w:val="000000"/>
                <w:sz w:val="24"/>
                <w:szCs w:val="24"/>
              </w:rPr>
              <w:t>b</w:t>
            </w:r>
            <w:r>
              <w:rPr>
                <w:rFonts w:ascii="Calibri" w:hAnsi="Calibri" w:cs="Calibri"/>
                <w:color w:val="000000"/>
                <w:sz w:val="24"/>
                <w:szCs w:val="24"/>
              </w:rPr>
              <w:t>l</w:t>
            </w:r>
            <w:r w:rsidRPr="00D61895">
              <w:rPr>
                <w:rFonts w:ascii="Calibri" w:hAnsi="Calibri" w:cs="Calibri"/>
                <w:color w:val="000000"/>
                <w:sz w:val="24"/>
                <w:szCs w:val="24"/>
              </w:rPr>
              <w:t>e for many federal and provi</w:t>
            </w:r>
            <w:r>
              <w:rPr>
                <w:rFonts w:ascii="Calibri" w:hAnsi="Calibri" w:cs="Calibri"/>
                <w:color w:val="000000"/>
                <w:sz w:val="24"/>
                <w:szCs w:val="24"/>
              </w:rPr>
              <w:t>ncial programs (including employ</w:t>
            </w:r>
            <w:r w:rsidRPr="00D61895">
              <w:rPr>
                <w:rFonts w:ascii="Calibri" w:hAnsi="Calibri" w:cs="Calibri"/>
                <w:color w:val="000000"/>
                <w:sz w:val="24"/>
                <w:szCs w:val="24"/>
              </w:rPr>
              <w:t>m</w:t>
            </w:r>
            <w:r>
              <w:rPr>
                <w:rFonts w:ascii="Calibri" w:hAnsi="Calibri" w:cs="Calibri"/>
                <w:color w:val="000000"/>
                <w:sz w:val="24"/>
                <w:szCs w:val="24"/>
              </w:rPr>
              <w:t>e</w:t>
            </w:r>
            <w:r w:rsidRPr="00D61895">
              <w:rPr>
                <w:rFonts w:ascii="Calibri" w:hAnsi="Calibri" w:cs="Calibri"/>
                <w:color w:val="000000"/>
                <w:sz w:val="24"/>
                <w:szCs w:val="24"/>
              </w:rPr>
              <w:t>nt and language servicers).</w:t>
            </w:r>
          </w:p>
          <w:p w:rsidR="0029790A" w:rsidRDefault="0029790A" w:rsidP="002D7977">
            <w:pPr>
              <w:rPr>
                <w:rFonts w:ascii="Calibri" w:hAnsi="Calibri" w:cs="Calibri"/>
                <w:color w:val="000000"/>
                <w:sz w:val="24"/>
                <w:szCs w:val="24"/>
              </w:rPr>
            </w:pPr>
            <w:r>
              <w:rPr>
                <w:rFonts w:ascii="Calibri" w:hAnsi="Calibri" w:cs="Calibri"/>
                <w:color w:val="000000"/>
                <w:sz w:val="24"/>
                <w:szCs w:val="24"/>
              </w:rPr>
              <w:t>C</w:t>
            </w:r>
            <w:r w:rsidRPr="003F4CF8">
              <w:rPr>
                <w:rFonts w:ascii="Calibri" w:hAnsi="Calibri" w:cs="Calibri"/>
                <w:color w:val="000000"/>
                <w:sz w:val="24"/>
                <w:szCs w:val="24"/>
              </w:rPr>
              <w:t xml:space="preserve">hallenge </w:t>
            </w:r>
            <w:r>
              <w:rPr>
                <w:rFonts w:ascii="Calibri" w:hAnsi="Calibri" w:cs="Calibri"/>
                <w:color w:val="000000"/>
                <w:sz w:val="24"/>
                <w:szCs w:val="24"/>
              </w:rPr>
              <w:t xml:space="preserve">for </w:t>
            </w:r>
            <w:r w:rsidRPr="003F4CF8">
              <w:rPr>
                <w:rFonts w:ascii="Calibri" w:hAnsi="Calibri" w:cs="Calibri"/>
                <w:color w:val="000000"/>
                <w:sz w:val="24"/>
                <w:szCs w:val="24"/>
              </w:rPr>
              <w:t xml:space="preserve">clients who are </w:t>
            </w:r>
            <w:r>
              <w:rPr>
                <w:rFonts w:ascii="Calibri" w:hAnsi="Calibri" w:cs="Calibri"/>
                <w:color w:val="000000"/>
                <w:sz w:val="24"/>
                <w:szCs w:val="24"/>
              </w:rPr>
              <w:t>awai</w:t>
            </w:r>
            <w:r w:rsidRPr="003F4CF8">
              <w:rPr>
                <w:rFonts w:ascii="Calibri" w:hAnsi="Calibri" w:cs="Calibri"/>
                <w:color w:val="000000"/>
                <w:sz w:val="24"/>
                <w:szCs w:val="24"/>
              </w:rPr>
              <w:t xml:space="preserve">ting hearings on their status. </w:t>
            </w:r>
            <w:r>
              <w:rPr>
                <w:rFonts w:ascii="Calibri" w:hAnsi="Calibri" w:cs="Calibri"/>
                <w:color w:val="000000"/>
                <w:sz w:val="24"/>
                <w:szCs w:val="24"/>
              </w:rPr>
              <w:t xml:space="preserve"> </w:t>
            </w:r>
            <w:r w:rsidRPr="003F4CF8">
              <w:rPr>
                <w:rFonts w:ascii="Calibri" w:hAnsi="Calibri" w:cs="Calibri"/>
                <w:color w:val="000000"/>
                <w:sz w:val="24"/>
                <w:szCs w:val="24"/>
              </w:rPr>
              <w:t>Lack of communication and information</w:t>
            </w:r>
            <w:r>
              <w:rPr>
                <w:rFonts w:ascii="Calibri" w:hAnsi="Calibri" w:cs="Calibri"/>
                <w:color w:val="000000"/>
                <w:sz w:val="24"/>
                <w:szCs w:val="24"/>
              </w:rPr>
              <w:t xml:space="preserve"> </w:t>
            </w:r>
            <w:r w:rsidRPr="003F4CF8">
              <w:rPr>
                <w:rFonts w:ascii="Calibri" w:hAnsi="Calibri" w:cs="Calibri"/>
                <w:color w:val="000000"/>
                <w:sz w:val="24"/>
                <w:szCs w:val="24"/>
              </w:rPr>
              <w:t>causes instability in the</w:t>
            </w:r>
            <w:r>
              <w:rPr>
                <w:rFonts w:ascii="Calibri" w:hAnsi="Calibri" w:cs="Calibri"/>
                <w:color w:val="000000"/>
                <w:sz w:val="24"/>
                <w:szCs w:val="24"/>
              </w:rPr>
              <w:t>ir</w:t>
            </w:r>
            <w:r w:rsidRPr="003F4CF8">
              <w:rPr>
                <w:rFonts w:ascii="Calibri" w:hAnsi="Calibri" w:cs="Calibri"/>
                <w:color w:val="000000"/>
                <w:sz w:val="24"/>
                <w:szCs w:val="24"/>
              </w:rPr>
              <w:t xml:space="preserve"> lives</w:t>
            </w:r>
            <w:r>
              <w:rPr>
                <w:rFonts w:ascii="Calibri" w:hAnsi="Calibri" w:cs="Calibri"/>
                <w:color w:val="000000"/>
                <w:sz w:val="24"/>
                <w:szCs w:val="24"/>
              </w:rPr>
              <w:t xml:space="preserve">. </w:t>
            </w:r>
          </w:p>
          <w:p w:rsidR="0029790A" w:rsidRPr="00F40372" w:rsidRDefault="0029790A" w:rsidP="002D7977">
            <w:pPr>
              <w:pStyle w:val="ListParagraph"/>
              <w:ind w:left="0"/>
              <w:rPr>
                <w:rFonts w:ascii="Calibri" w:hAnsi="Calibri" w:cs="Calibri"/>
                <w:color w:val="000000"/>
                <w:sz w:val="24"/>
                <w:szCs w:val="24"/>
              </w:rPr>
            </w:pPr>
            <w:r w:rsidRPr="00D61895">
              <w:rPr>
                <w:rFonts w:ascii="Calibri" w:hAnsi="Calibri" w:cs="Calibri"/>
                <w:color w:val="000000"/>
                <w:sz w:val="24"/>
                <w:szCs w:val="24"/>
              </w:rPr>
              <w:t>Hav</w:t>
            </w:r>
            <w:r>
              <w:rPr>
                <w:rFonts w:ascii="Calibri" w:hAnsi="Calibri" w:cs="Calibri"/>
                <w:color w:val="000000"/>
                <w:sz w:val="24"/>
                <w:szCs w:val="24"/>
              </w:rPr>
              <w:t>ing t</w:t>
            </w:r>
            <w:r w:rsidRPr="00D61895">
              <w:rPr>
                <w:rFonts w:ascii="Calibri" w:hAnsi="Calibri" w:cs="Calibri"/>
                <w:color w:val="000000"/>
                <w:sz w:val="24"/>
                <w:szCs w:val="24"/>
              </w:rPr>
              <w:t>o pay international student fee</w:t>
            </w:r>
            <w:r>
              <w:rPr>
                <w:rFonts w:ascii="Calibri" w:hAnsi="Calibri" w:cs="Calibri"/>
                <w:color w:val="000000"/>
                <w:sz w:val="24"/>
                <w:szCs w:val="24"/>
              </w:rPr>
              <w:t xml:space="preserve">s </w:t>
            </w:r>
            <w:r w:rsidRPr="00D61895">
              <w:rPr>
                <w:rFonts w:ascii="Calibri" w:hAnsi="Calibri" w:cs="Calibri"/>
                <w:color w:val="000000"/>
                <w:sz w:val="24"/>
                <w:szCs w:val="24"/>
              </w:rPr>
              <w:t>to attend university/higher education.</w:t>
            </w:r>
          </w:p>
        </w:tc>
        <w:tc>
          <w:tcPr>
            <w:tcW w:w="5881" w:type="dxa"/>
            <w:tcBorders>
              <w:top w:val="nil"/>
              <w:left w:val="single" w:sz="4" w:space="0" w:color="auto"/>
              <w:bottom w:val="single" w:sz="4" w:space="0" w:color="auto"/>
              <w:right w:val="single" w:sz="8" w:space="0" w:color="auto"/>
            </w:tcBorders>
            <w:shd w:val="clear" w:color="auto" w:fill="auto"/>
          </w:tcPr>
          <w:p w:rsidR="0029790A" w:rsidRDefault="0029790A" w:rsidP="002D7977">
            <w:pPr>
              <w:rPr>
                <w:rFonts w:ascii="Calibri" w:hAnsi="Calibri" w:cs="Calibri"/>
                <w:color w:val="000000"/>
                <w:sz w:val="24"/>
                <w:szCs w:val="24"/>
              </w:rPr>
            </w:pPr>
            <w:r w:rsidRPr="005B6289">
              <w:rPr>
                <w:rFonts w:ascii="Calibri" w:hAnsi="Calibri" w:cs="Calibri"/>
                <w:color w:val="000000"/>
                <w:sz w:val="24"/>
                <w:szCs w:val="24"/>
              </w:rPr>
              <w:t xml:space="preserve">Providing one-on-one counselling. </w:t>
            </w:r>
          </w:p>
          <w:p w:rsidR="0029790A" w:rsidRPr="003F4CF8" w:rsidRDefault="0029790A" w:rsidP="002D7977">
            <w:pPr>
              <w:rPr>
                <w:rFonts w:ascii="Calibri" w:hAnsi="Calibri" w:cs="Calibri"/>
                <w:color w:val="000000"/>
                <w:sz w:val="24"/>
                <w:szCs w:val="24"/>
              </w:rPr>
            </w:pPr>
            <w:r w:rsidRPr="003F4CF8">
              <w:rPr>
                <w:rFonts w:ascii="Calibri" w:hAnsi="Calibri" w:cs="Calibri"/>
                <w:color w:val="000000"/>
                <w:sz w:val="24"/>
                <w:szCs w:val="24"/>
              </w:rPr>
              <w:t xml:space="preserve">Services limited due to funder’s criteria; Try to work with </w:t>
            </w:r>
            <w:r>
              <w:rPr>
                <w:rFonts w:ascii="Calibri" w:hAnsi="Calibri" w:cs="Calibri"/>
                <w:color w:val="000000"/>
                <w:sz w:val="24"/>
                <w:szCs w:val="24"/>
              </w:rPr>
              <w:t xml:space="preserve">these clients </w:t>
            </w:r>
            <w:r w:rsidRPr="003F4CF8">
              <w:rPr>
                <w:rFonts w:ascii="Calibri" w:hAnsi="Calibri" w:cs="Calibri"/>
                <w:color w:val="000000"/>
                <w:sz w:val="24"/>
                <w:szCs w:val="24"/>
              </w:rPr>
              <w:t xml:space="preserve">but depends on whether funder </w:t>
            </w:r>
            <w:r>
              <w:rPr>
                <w:rFonts w:ascii="Calibri" w:hAnsi="Calibri" w:cs="Calibri"/>
                <w:color w:val="000000"/>
                <w:sz w:val="24"/>
                <w:szCs w:val="24"/>
              </w:rPr>
              <w:t>accepts their</w:t>
            </w:r>
            <w:r w:rsidRPr="003F4CF8">
              <w:rPr>
                <w:rFonts w:ascii="Calibri" w:hAnsi="Calibri" w:cs="Calibri"/>
                <w:color w:val="000000"/>
                <w:sz w:val="24"/>
                <w:szCs w:val="24"/>
              </w:rPr>
              <w:t xml:space="preserve"> documents</w:t>
            </w:r>
            <w:r>
              <w:rPr>
                <w:rFonts w:ascii="Calibri" w:hAnsi="Calibri" w:cs="Calibri"/>
                <w:color w:val="000000"/>
                <w:sz w:val="24"/>
                <w:szCs w:val="24"/>
              </w:rPr>
              <w:t>.</w:t>
            </w:r>
          </w:p>
          <w:p w:rsidR="0029790A" w:rsidRPr="00051538" w:rsidRDefault="0029790A" w:rsidP="002D7977">
            <w:pPr>
              <w:rPr>
                <w:rFonts w:ascii="Calibri" w:hAnsi="Calibri" w:cs="Calibri"/>
                <w:color w:val="000000"/>
              </w:rPr>
            </w:pPr>
            <w:r w:rsidRPr="005B6289">
              <w:rPr>
                <w:rFonts w:ascii="Calibri" w:hAnsi="Calibri" w:cs="Calibri"/>
                <w:color w:val="000000"/>
                <w:sz w:val="24"/>
                <w:szCs w:val="24"/>
              </w:rPr>
              <w:t xml:space="preserve">Referring to legal clinics or </w:t>
            </w:r>
            <w:r>
              <w:rPr>
                <w:rFonts w:ascii="Calibri" w:hAnsi="Calibri" w:cs="Calibri"/>
                <w:color w:val="000000"/>
                <w:sz w:val="24"/>
                <w:szCs w:val="24"/>
              </w:rPr>
              <w:t xml:space="preserve">pro-bono lawyers. </w:t>
            </w:r>
          </w:p>
        </w:tc>
        <w:tc>
          <w:tcPr>
            <w:tcW w:w="5009" w:type="dxa"/>
            <w:tcBorders>
              <w:top w:val="nil"/>
              <w:left w:val="single" w:sz="4" w:space="0" w:color="auto"/>
              <w:bottom w:val="single" w:sz="4" w:space="0" w:color="auto"/>
              <w:right w:val="single" w:sz="8" w:space="0" w:color="auto"/>
            </w:tcBorders>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Service providers seeing large number of temporary residents over both survey periods. </w:t>
            </w:r>
          </w:p>
          <w:p w:rsidR="0029790A" w:rsidRDefault="0029790A" w:rsidP="002D7977">
            <w:pPr>
              <w:spacing w:after="0" w:line="240" w:lineRule="auto"/>
              <w:rPr>
                <w:rFonts w:ascii="Calibri" w:eastAsia="Times New Roman" w:hAnsi="Calibri" w:cs="Calibri"/>
                <w:color w:val="000000"/>
                <w:sz w:val="24"/>
                <w:szCs w:val="24"/>
                <w:lang w:eastAsia="zh-CN"/>
              </w:rPr>
            </w:pPr>
          </w:p>
          <w:p w:rsidR="0029790A" w:rsidRPr="00051538"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Importance of staying informed </w:t>
            </w:r>
            <w:r w:rsidRPr="00051538">
              <w:rPr>
                <w:rFonts w:ascii="Calibri" w:eastAsia="Times New Roman" w:hAnsi="Calibri" w:cs="Calibri"/>
                <w:color w:val="000000"/>
                <w:sz w:val="24"/>
                <w:szCs w:val="24"/>
                <w:lang w:eastAsia="zh-CN"/>
              </w:rPr>
              <w:t>of services available for refugee claimants</w:t>
            </w:r>
            <w:r>
              <w:rPr>
                <w:rFonts w:ascii="Calibri" w:eastAsia="Times New Roman" w:hAnsi="Calibri" w:cs="Calibri"/>
                <w:color w:val="000000"/>
                <w:sz w:val="24"/>
                <w:szCs w:val="24"/>
                <w:lang w:eastAsia="zh-CN"/>
              </w:rPr>
              <w:t xml:space="preserve"> and making meaningful referrals to deal with </w:t>
            </w:r>
            <w:r w:rsidRPr="00051538">
              <w:rPr>
                <w:rFonts w:ascii="Calibri" w:eastAsia="Times New Roman" w:hAnsi="Calibri" w:cs="Calibri"/>
                <w:color w:val="000000"/>
                <w:sz w:val="24"/>
                <w:szCs w:val="24"/>
                <w:lang w:eastAsia="zh-CN"/>
              </w:rPr>
              <w:t xml:space="preserve">service restrictions </w:t>
            </w:r>
            <w:r>
              <w:rPr>
                <w:rFonts w:ascii="Calibri" w:eastAsia="Times New Roman" w:hAnsi="Calibri" w:cs="Calibri"/>
                <w:color w:val="000000"/>
                <w:sz w:val="24"/>
                <w:szCs w:val="24"/>
                <w:lang w:eastAsia="zh-CN"/>
              </w:rPr>
              <w:t xml:space="preserve">and fill some gaps. </w:t>
            </w:r>
          </w:p>
          <w:p w:rsidR="0029790A" w:rsidRPr="00051538" w:rsidRDefault="0029790A" w:rsidP="002D7977">
            <w:pPr>
              <w:pStyle w:val="ListParagraph"/>
              <w:spacing w:after="0" w:line="240" w:lineRule="auto"/>
              <w:ind w:left="360"/>
              <w:rPr>
                <w:rFonts w:ascii="Calibri" w:eastAsia="Times New Roman" w:hAnsi="Calibri" w:cs="Calibri"/>
                <w:color w:val="000000"/>
                <w:sz w:val="24"/>
                <w:szCs w:val="24"/>
                <w:lang w:eastAsia="zh-CN"/>
              </w:rPr>
            </w:pPr>
          </w:p>
        </w:tc>
      </w:tr>
      <w:tr w:rsidR="0029790A" w:rsidRPr="009375D7" w:rsidTr="002D7977">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sidRPr="00AF1F37">
              <w:rPr>
                <w:rFonts w:ascii="Calibri" w:eastAsia="Times New Roman" w:hAnsi="Calibri" w:cs="Calibri"/>
                <w:color w:val="E36C0A" w:themeColor="accent6" w:themeShade="BF"/>
                <w:sz w:val="24"/>
                <w:szCs w:val="24"/>
                <w:lang w:eastAsia="zh-CN"/>
              </w:rPr>
              <w:t>Work Permit Holders</w:t>
            </w:r>
          </w:p>
        </w:tc>
        <w:tc>
          <w:tcPr>
            <w:tcW w:w="4190" w:type="dxa"/>
            <w:tcBorders>
              <w:top w:val="nil"/>
              <w:left w:val="nil"/>
              <w:bottom w:val="single" w:sz="4" w:space="0" w:color="auto"/>
              <w:right w:val="single" w:sz="4" w:space="0" w:color="auto"/>
            </w:tcBorders>
            <w:shd w:val="clear" w:color="auto" w:fill="DDD9C3" w:themeFill="background2" w:themeFillShade="E6"/>
          </w:tcPr>
          <w:p w:rsidR="0029790A" w:rsidRPr="00D7326E" w:rsidRDefault="0029790A" w:rsidP="002D7977">
            <w:pPr>
              <w:pStyle w:val="ListParagraph"/>
              <w:ind w:left="0"/>
              <w:rPr>
                <w:rFonts w:ascii="Calibri" w:hAnsi="Calibri" w:cs="Calibri"/>
                <w:color w:val="000000"/>
                <w:sz w:val="24"/>
                <w:szCs w:val="24"/>
              </w:rPr>
            </w:pPr>
            <w:r w:rsidRPr="00D7326E">
              <w:rPr>
                <w:rFonts w:ascii="Calibri" w:hAnsi="Calibri" w:cs="Calibri"/>
                <w:color w:val="000000"/>
                <w:sz w:val="24"/>
                <w:szCs w:val="24"/>
              </w:rPr>
              <w:t>Ineligible for some services which can hinder economic integration</w:t>
            </w:r>
            <w:r>
              <w:rPr>
                <w:rFonts w:ascii="Calibri" w:hAnsi="Calibri" w:cs="Calibri"/>
                <w:color w:val="000000"/>
                <w:sz w:val="24"/>
                <w:szCs w:val="24"/>
              </w:rPr>
              <w:t>.</w:t>
            </w:r>
          </w:p>
          <w:p w:rsidR="0029790A" w:rsidRPr="00D7326E" w:rsidRDefault="0029790A" w:rsidP="002D7977">
            <w:pPr>
              <w:pStyle w:val="ListParagraph"/>
              <w:ind w:left="0"/>
              <w:rPr>
                <w:rFonts w:ascii="Calibri" w:hAnsi="Calibri" w:cs="Calibri"/>
                <w:color w:val="000000"/>
                <w:sz w:val="16"/>
                <w:szCs w:val="16"/>
              </w:rPr>
            </w:pPr>
          </w:p>
          <w:p w:rsidR="0029790A" w:rsidRPr="00D7326E" w:rsidRDefault="0029790A" w:rsidP="002D7977">
            <w:pPr>
              <w:pStyle w:val="ListParagraph"/>
              <w:ind w:left="0"/>
              <w:rPr>
                <w:rFonts w:ascii="Calibri" w:hAnsi="Calibri" w:cs="Calibri"/>
                <w:color w:val="000000"/>
                <w:sz w:val="24"/>
                <w:szCs w:val="24"/>
              </w:rPr>
            </w:pPr>
            <w:r w:rsidRPr="00D7326E">
              <w:rPr>
                <w:rFonts w:ascii="Calibri" w:hAnsi="Calibri" w:cs="Calibri"/>
                <w:color w:val="000000"/>
                <w:sz w:val="24"/>
                <w:szCs w:val="24"/>
              </w:rPr>
              <w:t>Are less attractive to potential employers</w:t>
            </w:r>
            <w:r>
              <w:rPr>
                <w:rFonts w:ascii="Calibri" w:hAnsi="Calibri" w:cs="Calibri"/>
                <w:color w:val="000000"/>
                <w:sz w:val="24"/>
                <w:szCs w:val="24"/>
              </w:rPr>
              <w:t xml:space="preserve"> (than permanent residents or Canadian citizens).</w:t>
            </w:r>
          </w:p>
          <w:p w:rsidR="0029790A" w:rsidRPr="00D7326E" w:rsidRDefault="0029790A" w:rsidP="002D7977">
            <w:pPr>
              <w:pStyle w:val="ListParagraph"/>
              <w:ind w:left="0"/>
              <w:rPr>
                <w:rFonts w:ascii="Calibri" w:hAnsi="Calibri" w:cs="Calibri"/>
                <w:color w:val="000000"/>
                <w:sz w:val="24"/>
                <w:szCs w:val="24"/>
              </w:rPr>
            </w:pPr>
          </w:p>
        </w:tc>
        <w:tc>
          <w:tcPr>
            <w:tcW w:w="5881" w:type="dxa"/>
            <w:tcBorders>
              <w:top w:val="nil"/>
              <w:left w:val="single" w:sz="4" w:space="0" w:color="auto"/>
              <w:bottom w:val="single" w:sz="4" w:space="0" w:color="auto"/>
              <w:right w:val="single" w:sz="8" w:space="0" w:color="auto"/>
            </w:tcBorders>
            <w:shd w:val="clear" w:color="auto" w:fill="DDD9C3" w:themeFill="background2" w:themeFillShade="E6"/>
          </w:tcPr>
          <w:p w:rsidR="0029790A" w:rsidRDefault="0029790A" w:rsidP="002D7977">
            <w:pPr>
              <w:rPr>
                <w:rFonts w:ascii="Calibri" w:hAnsi="Calibri" w:cs="Calibri"/>
                <w:color w:val="000000"/>
                <w:sz w:val="24"/>
                <w:szCs w:val="24"/>
              </w:rPr>
            </w:pPr>
            <w:r w:rsidRPr="00D7326E">
              <w:rPr>
                <w:rFonts w:ascii="Calibri" w:hAnsi="Calibri" w:cs="Calibri"/>
                <w:color w:val="000000"/>
                <w:sz w:val="24"/>
                <w:szCs w:val="24"/>
              </w:rPr>
              <w:lastRenderedPageBreak/>
              <w:t>Becoming better informed of resources / programs that these clients can access</w:t>
            </w:r>
            <w:r>
              <w:rPr>
                <w:rFonts w:ascii="Calibri" w:hAnsi="Calibri" w:cs="Calibri"/>
                <w:color w:val="000000"/>
                <w:sz w:val="24"/>
                <w:szCs w:val="24"/>
              </w:rPr>
              <w:t xml:space="preserve"> and m</w:t>
            </w:r>
            <w:r w:rsidRPr="00D7326E">
              <w:rPr>
                <w:rFonts w:ascii="Calibri" w:hAnsi="Calibri" w:cs="Calibri"/>
                <w:color w:val="000000"/>
                <w:sz w:val="24"/>
                <w:szCs w:val="24"/>
              </w:rPr>
              <w:t>aking more effective referrals</w:t>
            </w:r>
            <w:r>
              <w:rPr>
                <w:rFonts w:ascii="Calibri" w:hAnsi="Calibri" w:cs="Calibri"/>
                <w:color w:val="000000"/>
                <w:sz w:val="24"/>
                <w:szCs w:val="24"/>
              </w:rPr>
              <w:t>.</w:t>
            </w:r>
          </w:p>
          <w:p w:rsidR="0029790A" w:rsidRPr="00D7326E" w:rsidRDefault="0029790A" w:rsidP="002D7977">
            <w:pPr>
              <w:rPr>
                <w:rFonts w:ascii="Calibri" w:hAnsi="Calibri" w:cs="Calibri"/>
                <w:color w:val="000000"/>
                <w:sz w:val="24"/>
                <w:szCs w:val="24"/>
              </w:rPr>
            </w:pPr>
            <w:r w:rsidRPr="0000319E">
              <w:rPr>
                <w:rFonts w:ascii="Calibri" w:hAnsi="Calibri" w:cs="Calibri"/>
                <w:color w:val="000000"/>
                <w:sz w:val="24"/>
                <w:szCs w:val="24"/>
              </w:rPr>
              <w:t xml:space="preserve">Providing services and supports via R&amp;I (workshops, computer resource area, etc.) to help promote labour </w:t>
            </w:r>
            <w:r w:rsidRPr="0000319E">
              <w:rPr>
                <w:rFonts w:ascii="Calibri" w:hAnsi="Calibri" w:cs="Calibri"/>
                <w:color w:val="000000"/>
                <w:sz w:val="24"/>
                <w:szCs w:val="24"/>
              </w:rPr>
              <w:lastRenderedPageBreak/>
              <w:t>market access</w:t>
            </w:r>
            <w:r>
              <w:rPr>
                <w:rFonts w:ascii="Calibri" w:hAnsi="Calibri" w:cs="Calibri"/>
                <w:color w:val="000000"/>
                <w:sz w:val="24"/>
                <w:szCs w:val="24"/>
              </w:rPr>
              <w:t>.</w:t>
            </w:r>
          </w:p>
        </w:tc>
        <w:tc>
          <w:tcPr>
            <w:tcW w:w="5009" w:type="dxa"/>
            <w:tcBorders>
              <w:top w:val="nil"/>
              <w:left w:val="single" w:sz="4" w:space="0" w:color="auto"/>
              <w:bottom w:val="single" w:sz="4" w:space="0" w:color="auto"/>
              <w:right w:val="single" w:sz="8" w:space="0" w:color="auto"/>
            </w:tcBorders>
            <w:shd w:val="clear" w:color="auto" w:fill="DDD9C3" w:themeFill="background2" w:themeFillShade="E6"/>
          </w:tcPr>
          <w:p w:rsidR="0029790A" w:rsidRDefault="0029790A" w:rsidP="002D7977">
            <w:pPr>
              <w:pStyle w:val="ListParagraph"/>
              <w:spacing w:after="0" w:line="240" w:lineRule="auto"/>
              <w:ind w:left="0"/>
              <w:rPr>
                <w:rFonts w:ascii="Calibri" w:eastAsia="Times New Roman" w:hAnsi="Calibri" w:cs="Calibri"/>
                <w:color w:val="000000"/>
                <w:sz w:val="24"/>
                <w:szCs w:val="24"/>
                <w:lang w:eastAsia="zh-CN"/>
              </w:rPr>
            </w:pPr>
          </w:p>
          <w:p w:rsidR="0029790A" w:rsidRDefault="0029790A" w:rsidP="002D7977">
            <w:pPr>
              <w:pStyle w:val="ListParagraph"/>
              <w:spacing w:after="0" w:line="240" w:lineRule="auto"/>
              <w:ind w:left="0"/>
              <w:rPr>
                <w:rFonts w:ascii="Calibri" w:eastAsia="Times New Roman" w:hAnsi="Calibri" w:cs="Calibri"/>
                <w:color w:val="000000"/>
                <w:sz w:val="24"/>
                <w:szCs w:val="24"/>
                <w:lang w:eastAsia="zh-CN"/>
              </w:rPr>
            </w:pPr>
          </w:p>
          <w:p w:rsidR="0029790A" w:rsidRPr="00051538" w:rsidRDefault="0029790A" w:rsidP="002D7977">
            <w:pPr>
              <w:pStyle w:val="ListParagraph"/>
              <w:spacing w:after="0" w:line="240" w:lineRule="auto"/>
              <w:ind w:left="0"/>
              <w:rPr>
                <w:rFonts w:ascii="Calibri" w:eastAsia="Times New Roman" w:hAnsi="Calibri" w:cs="Calibri"/>
                <w:color w:val="000000"/>
                <w:sz w:val="24"/>
                <w:szCs w:val="24"/>
                <w:lang w:eastAsia="zh-CN"/>
              </w:rPr>
            </w:pPr>
            <w:r w:rsidRPr="00D7326E">
              <w:rPr>
                <w:rFonts w:ascii="Calibri" w:eastAsia="Times New Roman" w:hAnsi="Calibri" w:cs="Calibri"/>
                <w:color w:val="000000"/>
                <w:sz w:val="24"/>
                <w:szCs w:val="24"/>
                <w:lang w:eastAsia="zh-CN"/>
              </w:rPr>
              <w:t>TWLIP can identify services available for refugee claimants</w:t>
            </w:r>
            <w:r>
              <w:rPr>
                <w:rFonts w:ascii="Calibri" w:eastAsia="Times New Roman" w:hAnsi="Calibri" w:cs="Calibri"/>
                <w:color w:val="000000"/>
                <w:sz w:val="24"/>
                <w:szCs w:val="24"/>
                <w:lang w:eastAsia="zh-CN"/>
              </w:rPr>
              <w:t xml:space="preserve">, </w:t>
            </w:r>
            <w:r w:rsidRPr="00D7326E">
              <w:rPr>
                <w:rFonts w:ascii="Calibri" w:eastAsia="Times New Roman" w:hAnsi="Calibri" w:cs="Calibri"/>
                <w:color w:val="000000"/>
                <w:sz w:val="24"/>
                <w:szCs w:val="24"/>
                <w:lang w:eastAsia="zh-CN"/>
              </w:rPr>
              <w:t xml:space="preserve">international students </w:t>
            </w:r>
            <w:r>
              <w:rPr>
                <w:rFonts w:ascii="Calibri" w:eastAsia="Times New Roman" w:hAnsi="Calibri" w:cs="Calibri"/>
                <w:color w:val="000000"/>
                <w:sz w:val="24"/>
                <w:szCs w:val="24"/>
                <w:lang w:eastAsia="zh-CN"/>
              </w:rPr>
              <w:t xml:space="preserve">or people with precarious status </w:t>
            </w:r>
            <w:r w:rsidRPr="00D7326E">
              <w:rPr>
                <w:rFonts w:ascii="Calibri" w:eastAsia="Times New Roman" w:hAnsi="Calibri" w:cs="Calibri"/>
                <w:color w:val="000000"/>
                <w:sz w:val="24"/>
                <w:szCs w:val="24"/>
                <w:lang w:eastAsia="zh-CN"/>
              </w:rPr>
              <w:t>in the TWLIP catchment area.</w:t>
            </w:r>
          </w:p>
        </w:tc>
      </w:tr>
      <w:tr w:rsidR="0029790A" w:rsidRPr="009375D7" w:rsidTr="002D7977">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tcPr>
          <w:p w:rsidR="0029790A" w:rsidRPr="00AF1F37" w:rsidRDefault="0029790A" w:rsidP="002D7977">
            <w:pPr>
              <w:rPr>
                <w:rFonts w:ascii="Calibri" w:hAnsi="Calibri" w:cs="Calibri"/>
                <w:color w:val="E36C0A" w:themeColor="accent6" w:themeShade="BF"/>
                <w:sz w:val="24"/>
                <w:szCs w:val="24"/>
              </w:rPr>
            </w:pPr>
            <w:r w:rsidRPr="00AF1F37">
              <w:rPr>
                <w:rFonts w:ascii="Calibri" w:hAnsi="Calibri" w:cs="Calibri"/>
                <w:color w:val="E36C0A" w:themeColor="accent6" w:themeShade="BF"/>
                <w:sz w:val="24"/>
                <w:szCs w:val="24"/>
              </w:rPr>
              <w:lastRenderedPageBreak/>
              <w:t xml:space="preserve">Clients Without Permanent Residency </w:t>
            </w:r>
          </w:p>
          <w:p w:rsidR="0029790A" w:rsidRDefault="0029790A" w:rsidP="002D7977">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auto"/>
          </w:tcPr>
          <w:p w:rsidR="0029790A" w:rsidRPr="00A3493E" w:rsidRDefault="0029790A" w:rsidP="002D7977">
            <w:pPr>
              <w:rPr>
                <w:rFonts w:ascii="Calibri" w:hAnsi="Calibri" w:cs="Calibri"/>
                <w:color w:val="000000"/>
                <w:sz w:val="24"/>
                <w:szCs w:val="24"/>
              </w:rPr>
            </w:pPr>
            <w:r w:rsidRPr="00A3493E">
              <w:rPr>
                <w:rFonts w:ascii="Calibri" w:hAnsi="Calibri" w:cs="Calibri"/>
                <w:color w:val="000000"/>
                <w:sz w:val="24"/>
                <w:szCs w:val="24"/>
              </w:rPr>
              <w:t xml:space="preserve">Not eligible to receive a variety of </w:t>
            </w:r>
            <w:r>
              <w:rPr>
                <w:rFonts w:ascii="Calibri" w:hAnsi="Calibri" w:cs="Calibri"/>
                <w:color w:val="000000"/>
                <w:sz w:val="24"/>
                <w:szCs w:val="24"/>
              </w:rPr>
              <w:t>services they need</w:t>
            </w:r>
            <w:r w:rsidRPr="00A3493E">
              <w:rPr>
                <w:rFonts w:ascii="Calibri" w:hAnsi="Calibri" w:cs="Calibri"/>
                <w:color w:val="000000"/>
                <w:sz w:val="24"/>
                <w:szCs w:val="24"/>
              </w:rPr>
              <w:t>.</w:t>
            </w:r>
          </w:p>
          <w:p w:rsidR="0029790A" w:rsidRPr="00A3493E" w:rsidRDefault="0029790A" w:rsidP="002D7977">
            <w:pPr>
              <w:rPr>
                <w:rFonts w:ascii="Calibri" w:hAnsi="Calibri" w:cs="Calibri"/>
                <w:color w:val="000000"/>
                <w:sz w:val="24"/>
                <w:szCs w:val="24"/>
              </w:rPr>
            </w:pPr>
            <w:r w:rsidRPr="00A3493E">
              <w:rPr>
                <w:rFonts w:ascii="Calibri" w:hAnsi="Calibri" w:cs="Calibri"/>
                <w:color w:val="000000"/>
                <w:sz w:val="24"/>
                <w:szCs w:val="24"/>
              </w:rPr>
              <w:t>Many are eligible to work in Canada but they are not eligible for employment services (such as JMPI).</w:t>
            </w:r>
          </w:p>
          <w:p w:rsidR="0029790A" w:rsidRPr="005B6289" w:rsidRDefault="0029790A" w:rsidP="002D7977">
            <w:pPr>
              <w:rPr>
                <w:rFonts w:ascii="Calibri" w:hAnsi="Calibri" w:cs="Calibri"/>
                <w:color w:val="000000"/>
                <w:sz w:val="24"/>
                <w:szCs w:val="24"/>
              </w:rPr>
            </w:pPr>
            <w:r w:rsidRPr="00A3493E">
              <w:rPr>
                <w:rFonts w:ascii="Calibri" w:hAnsi="Calibri" w:cs="Calibri"/>
                <w:color w:val="000000"/>
                <w:sz w:val="24"/>
                <w:szCs w:val="24"/>
              </w:rPr>
              <w:t xml:space="preserve">Not educated about their rights. </w:t>
            </w:r>
          </w:p>
        </w:tc>
        <w:tc>
          <w:tcPr>
            <w:tcW w:w="5881" w:type="dxa"/>
            <w:tcBorders>
              <w:top w:val="nil"/>
              <w:left w:val="single" w:sz="4" w:space="0" w:color="auto"/>
              <w:bottom w:val="single" w:sz="4" w:space="0" w:color="auto"/>
              <w:right w:val="single" w:sz="8" w:space="0" w:color="auto"/>
            </w:tcBorders>
            <w:shd w:val="clear" w:color="auto" w:fill="auto"/>
          </w:tcPr>
          <w:p w:rsidR="0029790A" w:rsidRPr="00A3493E" w:rsidRDefault="0029790A" w:rsidP="002D7977">
            <w:pPr>
              <w:rPr>
                <w:rFonts w:ascii="Calibri" w:hAnsi="Calibri" w:cs="Calibri"/>
                <w:color w:val="000000"/>
                <w:sz w:val="24"/>
                <w:szCs w:val="24"/>
              </w:rPr>
            </w:pPr>
            <w:r w:rsidRPr="00A3493E">
              <w:rPr>
                <w:rFonts w:ascii="Calibri" w:hAnsi="Calibri" w:cs="Calibri"/>
                <w:color w:val="000000"/>
                <w:sz w:val="24"/>
                <w:szCs w:val="24"/>
              </w:rPr>
              <w:t>Maintain</w:t>
            </w:r>
            <w:r>
              <w:rPr>
                <w:rFonts w:ascii="Calibri" w:hAnsi="Calibri" w:cs="Calibri"/>
                <w:color w:val="000000"/>
                <w:sz w:val="24"/>
                <w:szCs w:val="24"/>
              </w:rPr>
              <w:t>ing</w:t>
            </w:r>
            <w:r w:rsidRPr="00A3493E">
              <w:rPr>
                <w:rFonts w:ascii="Calibri" w:hAnsi="Calibri" w:cs="Calibri"/>
                <w:color w:val="000000"/>
                <w:sz w:val="24"/>
                <w:szCs w:val="24"/>
              </w:rPr>
              <w:t xml:space="preserve"> awareness of newcomer service providers who can provide a range of services (including advice on pursuing citizenship status, etc.</w:t>
            </w:r>
            <w:r>
              <w:rPr>
                <w:rFonts w:ascii="Calibri" w:hAnsi="Calibri" w:cs="Calibri"/>
                <w:color w:val="000000"/>
                <w:sz w:val="24"/>
                <w:szCs w:val="24"/>
              </w:rPr>
              <w:t xml:space="preserve">) and </w:t>
            </w:r>
            <w:r w:rsidRPr="00A3493E">
              <w:rPr>
                <w:rFonts w:ascii="Calibri" w:hAnsi="Calibri" w:cs="Calibri"/>
                <w:color w:val="000000"/>
                <w:sz w:val="24"/>
                <w:szCs w:val="24"/>
              </w:rPr>
              <w:t>providing</w:t>
            </w:r>
            <w:r>
              <w:rPr>
                <w:rFonts w:ascii="Calibri" w:hAnsi="Calibri" w:cs="Calibri"/>
                <w:color w:val="000000"/>
                <w:sz w:val="24"/>
                <w:szCs w:val="24"/>
              </w:rPr>
              <w:t xml:space="preserve"> referrals </w:t>
            </w:r>
            <w:r w:rsidRPr="00A3493E">
              <w:rPr>
                <w:rFonts w:ascii="Calibri" w:hAnsi="Calibri" w:cs="Calibri"/>
                <w:color w:val="000000"/>
                <w:sz w:val="24"/>
                <w:szCs w:val="24"/>
              </w:rPr>
              <w:t>as appropriate</w:t>
            </w:r>
            <w:r>
              <w:rPr>
                <w:rFonts w:ascii="Calibri" w:hAnsi="Calibri" w:cs="Calibri"/>
                <w:color w:val="000000"/>
                <w:sz w:val="24"/>
                <w:szCs w:val="24"/>
              </w:rPr>
              <w:t>.</w:t>
            </w:r>
          </w:p>
          <w:p w:rsidR="0029790A" w:rsidRDefault="0029790A" w:rsidP="002D7977">
            <w:pPr>
              <w:rPr>
                <w:rFonts w:ascii="Calibri" w:hAnsi="Calibri" w:cs="Calibri"/>
                <w:color w:val="000000"/>
              </w:rPr>
            </w:pPr>
          </w:p>
          <w:p w:rsidR="0029790A" w:rsidRPr="005B6289" w:rsidRDefault="0029790A" w:rsidP="002D7977">
            <w:pPr>
              <w:rPr>
                <w:rFonts w:ascii="Calibri" w:hAnsi="Calibri" w:cs="Calibri"/>
                <w:color w:val="000000"/>
                <w:sz w:val="24"/>
                <w:szCs w:val="24"/>
              </w:rPr>
            </w:pPr>
            <w:r w:rsidRPr="00A3493E">
              <w:rPr>
                <w:rFonts w:ascii="Calibri" w:hAnsi="Calibri" w:cs="Calibri"/>
                <w:color w:val="000000"/>
                <w:sz w:val="24"/>
                <w:szCs w:val="24"/>
              </w:rPr>
              <w:t>Deliver</w:t>
            </w:r>
            <w:r>
              <w:rPr>
                <w:rFonts w:ascii="Calibri" w:hAnsi="Calibri" w:cs="Calibri"/>
                <w:color w:val="000000"/>
                <w:sz w:val="24"/>
                <w:szCs w:val="24"/>
              </w:rPr>
              <w:t>ed</w:t>
            </w:r>
            <w:r w:rsidRPr="00A3493E">
              <w:rPr>
                <w:rFonts w:ascii="Calibri" w:hAnsi="Calibri" w:cs="Calibri"/>
                <w:color w:val="000000"/>
                <w:sz w:val="24"/>
                <w:szCs w:val="24"/>
              </w:rPr>
              <w:t xml:space="preserve"> workshop on refugee rights.</w:t>
            </w:r>
          </w:p>
        </w:tc>
        <w:tc>
          <w:tcPr>
            <w:tcW w:w="5009" w:type="dxa"/>
            <w:tcBorders>
              <w:top w:val="nil"/>
              <w:left w:val="single" w:sz="4" w:space="0" w:color="auto"/>
              <w:bottom w:val="single" w:sz="4" w:space="0" w:color="auto"/>
              <w:right w:val="single" w:sz="8" w:space="0" w:color="auto"/>
            </w:tcBorders>
          </w:tcPr>
          <w:p w:rsidR="0029790A" w:rsidRPr="00A3493E" w:rsidRDefault="0029790A" w:rsidP="002D7977">
            <w:pPr>
              <w:spacing w:after="0" w:line="240" w:lineRule="auto"/>
              <w:rPr>
                <w:rFonts w:ascii="Calibri" w:eastAsia="Times New Roman" w:hAnsi="Calibri" w:cs="Calibri"/>
                <w:color w:val="000000"/>
                <w:sz w:val="24"/>
                <w:szCs w:val="24"/>
                <w:lang w:eastAsia="zh-CN"/>
              </w:rPr>
            </w:pPr>
          </w:p>
        </w:tc>
      </w:tr>
      <w:tr w:rsidR="0029790A" w:rsidRPr="009375D7" w:rsidTr="002D7977">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9790A" w:rsidRDefault="0029790A" w:rsidP="002D7977">
            <w:pPr>
              <w:spacing w:after="0" w:line="240" w:lineRule="auto"/>
              <w:rPr>
                <w:rFonts w:ascii="Calibri" w:eastAsia="Times New Roman" w:hAnsi="Calibri" w:cs="Calibri"/>
                <w:color w:val="000000"/>
                <w:sz w:val="24"/>
                <w:szCs w:val="24"/>
                <w:lang w:eastAsia="zh-CN"/>
              </w:rPr>
            </w:pPr>
            <w:r w:rsidRPr="00AF1F37">
              <w:rPr>
                <w:rFonts w:ascii="Calibri" w:eastAsia="Times New Roman" w:hAnsi="Calibri" w:cs="Calibri"/>
                <w:color w:val="0000FF"/>
                <w:sz w:val="24"/>
                <w:szCs w:val="24"/>
                <w:lang w:eastAsia="zh-CN"/>
              </w:rPr>
              <w:t xml:space="preserve">General </w:t>
            </w:r>
            <w:r>
              <w:rPr>
                <w:rFonts w:ascii="Calibri" w:eastAsia="Times New Roman" w:hAnsi="Calibri" w:cs="Calibri"/>
                <w:color w:val="000000"/>
                <w:sz w:val="24"/>
                <w:szCs w:val="24"/>
                <w:lang w:eastAsia="zh-CN"/>
              </w:rPr>
              <w:t xml:space="preserve">and  </w:t>
            </w:r>
            <w:r w:rsidRPr="00AF1F37">
              <w:rPr>
                <w:rFonts w:ascii="Calibri" w:eastAsia="Times New Roman" w:hAnsi="Calibri" w:cs="Calibri"/>
                <w:color w:val="E36C0A" w:themeColor="accent6" w:themeShade="BF"/>
                <w:sz w:val="24"/>
                <w:szCs w:val="24"/>
                <w:lang w:eastAsia="zh-CN"/>
              </w:rPr>
              <w:t>Citizenship Applicants</w:t>
            </w:r>
          </w:p>
          <w:p w:rsidR="0029790A" w:rsidRPr="00850D8A" w:rsidRDefault="0029790A" w:rsidP="002D7977">
            <w:pPr>
              <w:spacing w:after="0" w:line="240" w:lineRule="auto"/>
              <w:rPr>
                <w:rFonts w:ascii="Calibri" w:eastAsia="Times New Roman" w:hAnsi="Calibri" w:cs="Calibri"/>
                <w:color w:val="000000"/>
                <w:sz w:val="20"/>
                <w:szCs w:val="20"/>
                <w:lang w:eastAsia="zh-CN"/>
              </w:rPr>
            </w:pPr>
          </w:p>
        </w:tc>
        <w:tc>
          <w:tcPr>
            <w:tcW w:w="4190" w:type="dxa"/>
            <w:tcBorders>
              <w:top w:val="nil"/>
              <w:left w:val="nil"/>
              <w:bottom w:val="single" w:sz="4" w:space="0" w:color="auto"/>
              <w:right w:val="single" w:sz="4" w:space="0" w:color="auto"/>
            </w:tcBorders>
            <w:shd w:val="clear" w:color="auto" w:fill="DDD9C3" w:themeFill="background2" w:themeFillShade="E6"/>
          </w:tcPr>
          <w:p w:rsidR="0029790A" w:rsidRPr="00C540B2" w:rsidRDefault="0029790A" w:rsidP="002D7977">
            <w:pPr>
              <w:rPr>
                <w:rFonts w:ascii="Calibri" w:hAnsi="Calibri" w:cs="Calibri"/>
                <w:color w:val="000000"/>
                <w:sz w:val="24"/>
                <w:szCs w:val="24"/>
              </w:rPr>
            </w:pPr>
            <w:r w:rsidRPr="00C540B2">
              <w:rPr>
                <w:rFonts w:ascii="Calibri" w:hAnsi="Calibri" w:cs="Calibri"/>
                <w:color w:val="000000"/>
                <w:sz w:val="24"/>
                <w:szCs w:val="24"/>
              </w:rPr>
              <w:t xml:space="preserve">Misinformation about language requirements to apply for Canadian citizenship. </w:t>
            </w:r>
          </w:p>
          <w:p w:rsidR="0029790A" w:rsidRPr="00C540B2" w:rsidRDefault="0029790A" w:rsidP="002D7977">
            <w:pPr>
              <w:rPr>
                <w:rFonts w:ascii="Calibri" w:hAnsi="Calibri" w:cs="Calibri"/>
                <w:color w:val="000000"/>
              </w:rPr>
            </w:pPr>
            <w:r w:rsidRPr="00C540B2">
              <w:rPr>
                <w:rFonts w:ascii="Calibri" w:hAnsi="Calibri" w:cs="Calibri"/>
                <w:color w:val="000000"/>
                <w:sz w:val="24"/>
                <w:szCs w:val="24"/>
              </w:rPr>
              <w:t>Lack of citizenship preparation classes in Etobicoke.</w:t>
            </w:r>
          </w:p>
        </w:tc>
        <w:tc>
          <w:tcPr>
            <w:tcW w:w="5881" w:type="dxa"/>
            <w:tcBorders>
              <w:top w:val="nil"/>
              <w:left w:val="nil"/>
              <w:bottom w:val="single" w:sz="4" w:space="0" w:color="auto"/>
              <w:right w:val="single" w:sz="8" w:space="0" w:color="auto"/>
            </w:tcBorders>
            <w:shd w:val="clear" w:color="auto" w:fill="DDD9C3" w:themeFill="background2" w:themeFillShade="E6"/>
          </w:tcPr>
          <w:p w:rsidR="0029790A" w:rsidRDefault="0029790A" w:rsidP="002D7977">
            <w:pPr>
              <w:rPr>
                <w:rFonts w:ascii="Calibri" w:hAnsi="Calibri" w:cs="Calibri"/>
                <w:color w:val="000000"/>
                <w:sz w:val="24"/>
                <w:szCs w:val="24"/>
              </w:rPr>
            </w:pPr>
          </w:p>
          <w:p w:rsidR="0029790A" w:rsidRPr="00C540B2" w:rsidRDefault="0029790A" w:rsidP="002D7977">
            <w:pPr>
              <w:rPr>
                <w:rFonts w:ascii="Calibri" w:hAnsi="Calibri" w:cs="Calibri"/>
                <w:color w:val="000000"/>
                <w:sz w:val="24"/>
                <w:szCs w:val="24"/>
              </w:rPr>
            </w:pPr>
            <w:r w:rsidRPr="00C540B2">
              <w:rPr>
                <w:rFonts w:ascii="Calibri" w:hAnsi="Calibri" w:cs="Calibri"/>
                <w:color w:val="000000"/>
                <w:sz w:val="24"/>
                <w:szCs w:val="24"/>
              </w:rPr>
              <w:t>Trying to spread the word about the requirements and alert our funders to the need.</w:t>
            </w:r>
          </w:p>
        </w:tc>
        <w:tc>
          <w:tcPr>
            <w:tcW w:w="5009" w:type="dxa"/>
            <w:tcBorders>
              <w:top w:val="nil"/>
              <w:left w:val="nil"/>
              <w:bottom w:val="single" w:sz="4" w:space="0" w:color="auto"/>
              <w:right w:val="single" w:sz="8" w:space="0" w:color="auto"/>
            </w:tcBorders>
            <w:shd w:val="clear" w:color="auto" w:fill="DDD9C3" w:themeFill="background2" w:themeFillShade="E6"/>
          </w:tcPr>
          <w:p w:rsidR="0029790A" w:rsidRDefault="0029790A" w:rsidP="002D7977">
            <w:pPr>
              <w:spacing w:after="0" w:line="240" w:lineRule="auto"/>
              <w:rPr>
                <w:rFonts w:ascii="Calibri" w:eastAsia="Times New Roman" w:hAnsi="Calibri" w:cs="Calibri"/>
                <w:color w:val="000000"/>
                <w:sz w:val="24"/>
                <w:szCs w:val="24"/>
                <w:lang w:eastAsia="zh-CN"/>
              </w:rPr>
            </w:pPr>
          </w:p>
          <w:p w:rsidR="0029790A" w:rsidRDefault="0029790A" w:rsidP="002D7977">
            <w:pPr>
              <w:spacing w:after="0" w:line="240" w:lineRule="auto"/>
              <w:rPr>
                <w:rFonts w:ascii="Calibri" w:eastAsia="Times New Roman" w:hAnsi="Calibri" w:cs="Calibri"/>
                <w:color w:val="000000"/>
                <w:sz w:val="24"/>
                <w:szCs w:val="24"/>
                <w:lang w:eastAsia="zh-CN"/>
              </w:rPr>
            </w:pPr>
          </w:p>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This issue also mentioned in previous survey.  </w:t>
            </w:r>
          </w:p>
        </w:tc>
      </w:tr>
    </w:tbl>
    <w:p w:rsidR="0029790A" w:rsidRPr="006F276E" w:rsidRDefault="0029790A" w:rsidP="002D7977">
      <w:pPr>
        <w:rPr>
          <w:sz w:val="16"/>
          <w:szCs w:val="16"/>
        </w:rPr>
      </w:pPr>
    </w:p>
    <w:tbl>
      <w:tblPr>
        <w:tblW w:w="17565" w:type="dxa"/>
        <w:tblInd w:w="93" w:type="dxa"/>
        <w:tblLayout w:type="fixed"/>
        <w:tblLook w:val="04A0" w:firstRow="1" w:lastRow="0" w:firstColumn="1" w:lastColumn="0" w:noHBand="0" w:noVBand="1"/>
      </w:tblPr>
      <w:tblGrid>
        <w:gridCol w:w="2485"/>
        <w:gridCol w:w="4190"/>
        <w:gridCol w:w="6660"/>
        <w:gridCol w:w="4230"/>
      </w:tblGrid>
      <w:tr w:rsidR="0029790A" w:rsidRPr="00376AF7" w:rsidTr="002D7977">
        <w:trPr>
          <w:trHeight w:val="1215"/>
        </w:trPr>
        <w:tc>
          <w:tcPr>
            <w:tcW w:w="13335" w:type="dxa"/>
            <w:gridSpan w:val="3"/>
            <w:tcBorders>
              <w:top w:val="nil"/>
              <w:left w:val="nil"/>
              <w:bottom w:val="nil"/>
              <w:right w:val="nil"/>
            </w:tcBorders>
            <w:shd w:val="clear" w:color="auto" w:fill="auto"/>
            <w:noWrap/>
            <w:vAlign w:val="center"/>
            <w:hideMark/>
          </w:tcPr>
          <w:p w:rsidR="0029790A" w:rsidRPr="00376AF7" w:rsidRDefault="0029790A" w:rsidP="002D7977">
            <w:pPr>
              <w:spacing w:after="0" w:line="240" w:lineRule="auto"/>
              <w:jc w:val="center"/>
              <w:rPr>
                <w:rFonts w:ascii="Calibri" w:eastAsia="Times New Roman" w:hAnsi="Calibri" w:cs="Calibri"/>
                <w:b/>
                <w:bCs/>
                <w:color w:val="2C69B2"/>
                <w:sz w:val="36"/>
                <w:szCs w:val="36"/>
                <w:lang w:eastAsia="zh-CN"/>
              </w:rPr>
            </w:pPr>
            <w:r w:rsidRPr="00EE60BF">
              <w:rPr>
                <w:rFonts w:ascii="Calibri" w:eastAsia="Times New Roman" w:hAnsi="Calibri" w:cs="Calibri"/>
                <w:b/>
                <w:bCs/>
                <w:sz w:val="36"/>
                <w:szCs w:val="36"/>
                <w:lang w:eastAsia="zh-CN"/>
              </w:rPr>
              <w:t xml:space="preserve">Language Proficiency - Identified by </w:t>
            </w:r>
            <w:r w:rsidRPr="00EE60BF">
              <w:rPr>
                <w:rFonts w:ascii="Calibri" w:eastAsia="Times New Roman" w:hAnsi="Calibri" w:cs="Calibri"/>
                <w:b/>
                <w:bCs/>
                <w:sz w:val="36"/>
                <w:szCs w:val="36"/>
                <w:u w:val="single"/>
                <w:lang w:eastAsia="zh-CN"/>
              </w:rPr>
              <w:t>7</w:t>
            </w:r>
            <w:r>
              <w:rPr>
                <w:rFonts w:ascii="Calibri" w:eastAsia="Times New Roman" w:hAnsi="Calibri" w:cs="Calibri"/>
                <w:b/>
                <w:bCs/>
                <w:sz w:val="36"/>
                <w:szCs w:val="36"/>
                <w:lang w:eastAsia="zh-CN"/>
              </w:rPr>
              <w:t xml:space="preserve"> O</w:t>
            </w:r>
            <w:r w:rsidRPr="00EE60BF">
              <w:rPr>
                <w:rFonts w:ascii="Calibri" w:eastAsia="Times New Roman" w:hAnsi="Calibri" w:cs="Calibri"/>
                <w:b/>
                <w:bCs/>
                <w:sz w:val="36"/>
                <w:szCs w:val="36"/>
                <w:lang w:eastAsia="zh-CN"/>
              </w:rPr>
              <w:t>rganizations as an Emerging Issue</w:t>
            </w:r>
          </w:p>
        </w:tc>
        <w:tc>
          <w:tcPr>
            <w:tcW w:w="4230" w:type="dxa"/>
            <w:tcBorders>
              <w:top w:val="nil"/>
              <w:left w:val="nil"/>
              <w:bottom w:val="nil"/>
              <w:right w:val="nil"/>
            </w:tcBorders>
          </w:tcPr>
          <w:p w:rsidR="0029790A" w:rsidRPr="00843AE6" w:rsidRDefault="0029790A" w:rsidP="002D7977">
            <w:pPr>
              <w:spacing w:after="0" w:line="240" w:lineRule="auto"/>
              <w:jc w:val="center"/>
              <w:rPr>
                <w:rFonts w:ascii="Calibri" w:eastAsia="Times New Roman" w:hAnsi="Calibri" w:cs="Calibri"/>
                <w:b/>
                <w:bCs/>
                <w:color w:val="365F91" w:themeColor="accent1" w:themeShade="BF"/>
                <w:sz w:val="36"/>
                <w:szCs w:val="36"/>
                <w:lang w:eastAsia="zh-CN"/>
              </w:rPr>
            </w:pPr>
          </w:p>
        </w:tc>
      </w:tr>
      <w:tr w:rsidR="0029790A" w:rsidRPr="00843AE6" w:rsidTr="002D7977">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themeFill="background2" w:themeFillShade="BF"/>
            <w:vAlign w:val="center"/>
            <w:hideMark/>
          </w:tcPr>
          <w:p w:rsidR="0029790A" w:rsidRPr="00EE60BF" w:rsidRDefault="0029790A" w:rsidP="002D7977">
            <w:pPr>
              <w:spacing w:after="0" w:line="240" w:lineRule="auto"/>
              <w:jc w:val="center"/>
              <w:rPr>
                <w:rFonts w:ascii="Calibri" w:eastAsia="Times New Roman" w:hAnsi="Calibri" w:cs="Calibri"/>
                <w:b/>
                <w:bCs/>
                <w:sz w:val="24"/>
                <w:szCs w:val="24"/>
                <w:lang w:eastAsia="zh-CN"/>
              </w:rPr>
            </w:pPr>
            <w:r w:rsidRPr="00EE60BF">
              <w:rPr>
                <w:rFonts w:ascii="Calibri" w:eastAsia="Times New Roman" w:hAnsi="Calibri" w:cs="Calibri"/>
                <w:b/>
                <w:bCs/>
                <w:sz w:val="24"/>
                <w:szCs w:val="24"/>
                <w:lang w:eastAsia="zh-CN"/>
              </w:rPr>
              <w:t>Groups Affected</w:t>
            </w:r>
          </w:p>
        </w:tc>
        <w:tc>
          <w:tcPr>
            <w:tcW w:w="419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hideMark/>
          </w:tcPr>
          <w:p w:rsidR="0029790A" w:rsidRPr="00EE60BF" w:rsidRDefault="0029790A" w:rsidP="002D7977">
            <w:pPr>
              <w:spacing w:after="0" w:line="240" w:lineRule="auto"/>
              <w:jc w:val="center"/>
              <w:rPr>
                <w:rFonts w:ascii="Calibri" w:eastAsia="Times New Roman" w:hAnsi="Calibri" w:cs="Calibri"/>
                <w:b/>
                <w:bCs/>
                <w:sz w:val="24"/>
                <w:szCs w:val="24"/>
                <w:lang w:eastAsia="zh-CN"/>
              </w:rPr>
            </w:pPr>
            <w:r w:rsidRPr="00EE60BF">
              <w:rPr>
                <w:rFonts w:ascii="Calibri" w:eastAsia="Times New Roman" w:hAnsi="Calibri" w:cs="Calibri"/>
                <w:b/>
                <w:bCs/>
                <w:sz w:val="24"/>
                <w:szCs w:val="24"/>
                <w:lang w:eastAsia="zh-CN"/>
              </w:rPr>
              <w:t>Description of Issue</w:t>
            </w:r>
          </w:p>
        </w:tc>
        <w:tc>
          <w:tcPr>
            <w:tcW w:w="6660" w:type="dxa"/>
            <w:tcBorders>
              <w:top w:val="single" w:sz="8" w:space="0" w:color="auto"/>
              <w:left w:val="nil"/>
              <w:bottom w:val="single" w:sz="8" w:space="0" w:color="auto"/>
              <w:right w:val="single" w:sz="8" w:space="0" w:color="auto"/>
            </w:tcBorders>
            <w:shd w:val="clear" w:color="auto" w:fill="C4BC96" w:themeFill="background2" w:themeFillShade="BF"/>
            <w:vAlign w:val="center"/>
            <w:hideMark/>
          </w:tcPr>
          <w:p w:rsidR="0029790A" w:rsidRPr="00EE60BF" w:rsidRDefault="0029790A" w:rsidP="002D7977">
            <w:pPr>
              <w:spacing w:after="0" w:line="240" w:lineRule="auto"/>
              <w:jc w:val="center"/>
              <w:rPr>
                <w:rFonts w:ascii="Calibri" w:eastAsia="Times New Roman" w:hAnsi="Calibri" w:cs="Calibri"/>
                <w:b/>
                <w:bCs/>
                <w:sz w:val="24"/>
                <w:szCs w:val="24"/>
                <w:lang w:eastAsia="zh-CN"/>
              </w:rPr>
            </w:pPr>
            <w:r w:rsidRPr="00EE60BF">
              <w:rPr>
                <w:rFonts w:ascii="Calibri" w:eastAsia="Times New Roman" w:hAnsi="Calibri" w:cs="Calibri"/>
                <w:b/>
                <w:bCs/>
                <w:sz w:val="24"/>
                <w:szCs w:val="24"/>
                <w:lang w:eastAsia="zh-CN"/>
              </w:rPr>
              <w:t>Response Developed/ Implemented</w:t>
            </w:r>
          </w:p>
        </w:tc>
        <w:tc>
          <w:tcPr>
            <w:tcW w:w="4230" w:type="dxa"/>
            <w:tcBorders>
              <w:top w:val="single" w:sz="8" w:space="0" w:color="auto"/>
              <w:left w:val="nil"/>
              <w:bottom w:val="single" w:sz="8" w:space="0" w:color="auto"/>
              <w:right w:val="single" w:sz="8" w:space="0" w:color="auto"/>
            </w:tcBorders>
            <w:shd w:val="clear" w:color="auto" w:fill="C4BC96" w:themeFill="background2" w:themeFillShade="BF"/>
            <w:vAlign w:val="center"/>
          </w:tcPr>
          <w:p w:rsidR="0029790A" w:rsidRPr="00EE60BF" w:rsidRDefault="0029790A" w:rsidP="002D7977">
            <w:pPr>
              <w:spacing w:after="0" w:line="240" w:lineRule="auto"/>
              <w:jc w:val="center"/>
              <w:rPr>
                <w:rFonts w:ascii="Calibri" w:eastAsia="Times New Roman" w:hAnsi="Calibri" w:cs="Calibri"/>
                <w:b/>
                <w:bCs/>
                <w:sz w:val="24"/>
                <w:szCs w:val="24"/>
                <w:lang w:eastAsia="zh-CN"/>
              </w:rPr>
            </w:pPr>
            <w:r w:rsidRPr="00EE60BF">
              <w:rPr>
                <w:rFonts w:ascii="Calibri" w:eastAsia="Times New Roman" w:hAnsi="Calibri" w:cs="Calibri"/>
                <w:b/>
                <w:bCs/>
                <w:sz w:val="24"/>
                <w:szCs w:val="24"/>
                <w:lang w:eastAsia="zh-CN"/>
              </w:rPr>
              <w:t>Observations</w:t>
            </w:r>
          </w:p>
        </w:tc>
      </w:tr>
      <w:tr w:rsidR="0029790A" w:rsidRPr="009375D7" w:rsidTr="002D7977">
        <w:trPr>
          <w:trHeight w:val="835"/>
        </w:trPr>
        <w:tc>
          <w:tcPr>
            <w:tcW w:w="2485" w:type="dxa"/>
            <w:vMerge w:val="restart"/>
            <w:tcBorders>
              <w:top w:val="single" w:sz="8" w:space="0" w:color="auto"/>
              <w:left w:val="single" w:sz="8" w:space="0" w:color="auto"/>
              <w:bottom w:val="nil"/>
              <w:right w:val="single" w:sz="4" w:space="0" w:color="auto"/>
            </w:tcBorders>
            <w:shd w:val="clear" w:color="auto" w:fill="auto"/>
            <w:vAlign w:val="center"/>
            <w:hideMark/>
          </w:tcPr>
          <w:p w:rsidR="0029790A" w:rsidRPr="009375D7" w:rsidRDefault="0029790A" w:rsidP="002D7977">
            <w:pPr>
              <w:spacing w:after="0"/>
              <w:rPr>
                <w:rFonts w:ascii="Calibri" w:eastAsia="Times New Roman" w:hAnsi="Calibri" w:cs="Calibri"/>
                <w:color w:val="000000"/>
                <w:sz w:val="24"/>
                <w:szCs w:val="24"/>
                <w:lang w:eastAsia="zh-CN"/>
              </w:rPr>
            </w:pPr>
            <w:r w:rsidRPr="00E17485">
              <w:rPr>
                <w:rFonts w:ascii="Calibri" w:eastAsia="Times New Roman" w:hAnsi="Calibri" w:cs="Calibri"/>
                <w:color w:val="FF0000"/>
                <w:sz w:val="24"/>
                <w:szCs w:val="24"/>
                <w:lang w:eastAsia="zh-CN"/>
              </w:rPr>
              <w:t>Women</w:t>
            </w:r>
            <w:r>
              <w:rPr>
                <w:rFonts w:ascii="Calibri" w:eastAsia="Times New Roman" w:hAnsi="Calibri" w:cs="Calibri"/>
                <w:color w:val="000000"/>
                <w:sz w:val="24"/>
                <w:szCs w:val="24"/>
                <w:lang w:eastAsia="zh-CN"/>
              </w:rPr>
              <w:t xml:space="preserve">, </w:t>
            </w:r>
            <w:r w:rsidRPr="00322A1C">
              <w:rPr>
                <w:rFonts w:ascii="Calibri" w:eastAsia="Times New Roman" w:hAnsi="Calibri" w:cs="Calibri"/>
                <w:b/>
                <w:color w:val="00CC99"/>
                <w:sz w:val="24"/>
                <w:szCs w:val="24"/>
                <w:lang w:eastAsia="zh-CN"/>
              </w:rPr>
              <w:t>Youth (13-24)</w:t>
            </w:r>
            <w:r>
              <w:rPr>
                <w:rFonts w:ascii="Calibri" w:eastAsia="Times New Roman" w:hAnsi="Calibri" w:cs="Calibri"/>
                <w:color w:val="000000"/>
                <w:sz w:val="24"/>
                <w:szCs w:val="24"/>
                <w:lang w:eastAsia="zh-CN"/>
              </w:rPr>
              <w:t xml:space="preserve">, </w:t>
            </w:r>
            <w:r w:rsidRPr="00E17485">
              <w:rPr>
                <w:rFonts w:ascii="Calibri" w:eastAsia="Times New Roman" w:hAnsi="Calibri" w:cs="Calibri"/>
                <w:color w:val="D99594" w:themeColor="accent2" w:themeTint="99"/>
                <w:sz w:val="24"/>
                <w:szCs w:val="24"/>
                <w:lang w:eastAsia="zh-CN"/>
              </w:rPr>
              <w:t>Men</w:t>
            </w:r>
            <w:r>
              <w:rPr>
                <w:rFonts w:ascii="Calibri" w:eastAsia="Times New Roman" w:hAnsi="Calibri" w:cs="Calibri"/>
                <w:color w:val="000000"/>
                <w:sz w:val="24"/>
                <w:szCs w:val="24"/>
                <w:lang w:eastAsia="zh-CN"/>
              </w:rPr>
              <w:t xml:space="preserve">, </w:t>
            </w:r>
            <w:r w:rsidRPr="00E17485">
              <w:rPr>
                <w:rFonts w:ascii="Calibri" w:eastAsia="Times New Roman" w:hAnsi="Calibri" w:cs="Calibri"/>
                <w:b/>
                <w:color w:val="FFC000"/>
                <w:sz w:val="24"/>
                <w:szCs w:val="24"/>
                <w:lang w:eastAsia="zh-CN"/>
              </w:rPr>
              <w:t xml:space="preserve">Seniors </w:t>
            </w:r>
            <w:r w:rsidRPr="00E17485">
              <w:rPr>
                <w:rFonts w:ascii="Calibri" w:eastAsia="Times New Roman" w:hAnsi="Calibri" w:cs="Calibri"/>
                <w:b/>
                <w:color w:val="FFC000"/>
                <w:sz w:val="24"/>
                <w:szCs w:val="24"/>
                <w:lang w:eastAsia="zh-CN"/>
              </w:rPr>
              <w:lastRenderedPageBreak/>
              <w:t>(60+)</w:t>
            </w:r>
            <w:r>
              <w:rPr>
                <w:rFonts w:ascii="Calibri" w:eastAsia="Times New Roman" w:hAnsi="Calibri" w:cs="Calibri"/>
                <w:color w:val="000000"/>
                <w:sz w:val="24"/>
                <w:szCs w:val="24"/>
                <w:lang w:eastAsia="zh-CN"/>
              </w:rPr>
              <w:t xml:space="preserve">, </w:t>
            </w:r>
            <w:r w:rsidRPr="001F1A3E">
              <w:rPr>
                <w:rFonts w:ascii="Calibri" w:eastAsia="Times New Roman" w:hAnsi="Calibri" w:cs="Calibri"/>
                <w:color w:val="7030A0"/>
                <w:sz w:val="24"/>
                <w:szCs w:val="24"/>
                <w:lang w:eastAsia="zh-CN"/>
              </w:rPr>
              <w:t>LGBTQ</w:t>
            </w:r>
            <w:r>
              <w:rPr>
                <w:rFonts w:ascii="Calibri" w:eastAsia="Times New Roman" w:hAnsi="Calibri" w:cs="Calibri"/>
                <w:color w:val="7030A0"/>
                <w:sz w:val="24"/>
                <w:szCs w:val="24"/>
                <w:lang w:eastAsia="zh-CN"/>
              </w:rPr>
              <w:t xml:space="preserve"> </w:t>
            </w:r>
            <w:r>
              <w:rPr>
                <w:rFonts w:ascii="Calibri" w:eastAsia="Times New Roman" w:hAnsi="Calibri" w:cs="Calibri"/>
                <w:sz w:val="24"/>
                <w:szCs w:val="24"/>
                <w:lang w:eastAsia="zh-CN"/>
              </w:rPr>
              <w:t>and</w:t>
            </w:r>
            <w:r>
              <w:rPr>
                <w:rFonts w:ascii="Calibri" w:eastAsia="Times New Roman" w:hAnsi="Calibri" w:cs="Calibri"/>
                <w:color w:val="000000"/>
                <w:sz w:val="24"/>
                <w:szCs w:val="24"/>
                <w:lang w:eastAsia="zh-CN"/>
              </w:rPr>
              <w:t xml:space="preserve"> </w:t>
            </w:r>
            <w:r w:rsidRPr="004D2861">
              <w:rPr>
                <w:rFonts w:ascii="Calibri" w:eastAsia="Times New Roman" w:hAnsi="Calibri" w:cs="Calibri"/>
                <w:color w:val="76923C" w:themeColor="accent3" w:themeShade="BF"/>
                <w:sz w:val="24"/>
                <w:szCs w:val="24"/>
                <w:lang w:eastAsia="zh-CN"/>
              </w:rPr>
              <w:t>Francophone</w:t>
            </w:r>
          </w:p>
        </w:tc>
        <w:tc>
          <w:tcPr>
            <w:tcW w:w="4190" w:type="dxa"/>
            <w:tcBorders>
              <w:top w:val="single" w:sz="8" w:space="0" w:color="auto"/>
              <w:left w:val="nil"/>
              <w:bottom w:val="single" w:sz="4" w:space="0" w:color="auto"/>
              <w:right w:val="single" w:sz="4" w:space="0" w:color="auto"/>
            </w:tcBorders>
            <w:shd w:val="clear" w:color="auto" w:fill="auto"/>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lastRenderedPageBreak/>
              <w:t>L</w:t>
            </w:r>
            <w:r w:rsidRPr="00802457">
              <w:rPr>
                <w:rFonts w:ascii="Calibri" w:eastAsia="Times New Roman" w:hAnsi="Calibri" w:cs="Calibri"/>
                <w:color w:val="000000"/>
                <w:sz w:val="24"/>
                <w:szCs w:val="24"/>
                <w:lang w:eastAsia="zh-CN"/>
              </w:rPr>
              <w:t>ack of available classes</w:t>
            </w:r>
            <w:r>
              <w:rPr>
                <w:rFonts w:ascii="Calibri" w:eastAsia="Times New Roman" w:hAnsi="Calibri" w:cs="Calibri"/>
                <w:color w:val="000000"/>
                <w:sz w:val="24"/>
                <w:szCs w:val="24"/>
                <w:lang w:eastAsia="zh-CN"/>
              </w:rPr>
              <w:t xml:space="preserve">, especially </w:t>
            </w:r>
            <w:r w:rsidRPr="00802457">
              <w:rPr>
                <w:rFonts w:ascii="Calibri" w:eastAsia="Times New Roman" w:hAnsi="Calibri" w:cs="Calibri"/>
                <w:color w:val="000000"/>
                <w:sz w:val="24"/>
                <w:szCs w:val="24"/>
                <w:lang w:eastAsia="zh-CN"/>
              </w:rPr>
              <w:t xml:space="preserve">for literacy, </w:t>
            </w:r>
            <w:r>
              <w:rPr>
                <w:rFonts w:ascii="Calibri" w:eastAsia="Times New Roman" w:hAnsi="Calibri" w:cs="Calibri"/>
                <w:color w:val="000000"/>
                <w:sz w:val="24"/>
                <w:szCs w:val="24"/>
                <w:lang w:eastAsia="zh-CN"/>
              </w:rPr>
              <w:t xml:space="preserve">on </w:t>
            </w:r>
            <w:r w:rsidRPr="00802457">
              <w:rPr>
                <w:rFonts w:ascii="Calibri" w:eastAsia="Times New Roman" w:hAnsi="Calibri" w:cs="Calibri"/>
                <w:color w:val="000000"/>
                <w:sz w:val="24"/>
                <w:szCs w:val="24"/>
                <w:lang w:eastAsia="zh-CN"/>
              </w:rPr>
              <w:t>evenings and weekends</w:t>
            </w:r>
            <w:r w:rsidRPr="00A15926">
              <w:rPr>
                <w:rFonts w:ascii="Calibri" w:eastAsia="Times New Roman" w:hAnsi="Calibri" w:cs="Calibri"/>
                <w:i/>
                <w:color w:val="000000"/>
                <w:sz w:val="24"/>
                <w:szCs w:val="24"/>
                <w:lang w:eastAsia="zh-CN"/>
              </w:rPr>
              <w:t>.</w:t>
            </w:r>
            <w:r w:rsidRPr="00802457">
              <w:rPr>
                <w:rFonts w:ascii="Calibri" w:eastAsia="Times New Roman" w:hAnsi="Calibri" w:cs="Calibri"/>
                <w:color w:val="000000"/>
                <w:sz w:val="24"/>
                <w:szCs w:val="24"/>
                <w:lang w:eastAsia="zh-CN"/>
              </w:rPr>
              <w:t xml:space="preserve"> </w:t>
            </w:r>
          </w:p>
        </w:tc>
        <w:tc>
          <w:tcPr>
            <w:tcW w:w="6660" w:type="dxa"/>
            <w:vMerge w:val="restart"/>
            <w:tcBorders>
              <w:top w:val="single" w:sz="8" w:space="0" w:color="auto"/>
              <w:left w:val="single" w:sz="4" w:space="0" w:color="auto"/>
              <w:bottom w:val="nil"/>
              <w:right w:val="single" w:sz="8"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sidRPr="00802457">
              <w:rPr>
                <w:rFonts w:ascii="Calibri" w:eastAsia="Times New Roman" w:hAnsi="Calibri" w:cs="Calibri"/>
                <w:color w:val="000000"/>
                <w:sz w:val="24"/>
                <w:szCs w:val="24"/>
                <w:lang w:eastAsia="zh-CN"/>
              </w:rPr>
              <w:t>Repo</w:t>
            </w:r>
            <w:r w:rsidRPr="00006A4C">
              <w:rPr>
                <w:rFonts w:ascii="Calibri" w:eastAsia="Times New Roman" w:hAnsi="Calibri" w:cs="Calibri"/>
                <w:color w:val="000000"/>
                <w:sz w:val="24"/>
                <w:szCs w:val="24"/>
                <w:lang w:eastAsia="zh-CN"/>
              </w:rPr>
              <w:t>rting</w:t>
            </w:r>
            <w:r w:rsidRPr="00802457">
              <w:rPr>
                <w:rFonts w:ascii="Calibri" w:eastAsia="Times New Roman" w:hAnsi="Calibri" w:cs="Calibri"/>
                <w:color w:val="000000"/>
                <w:sz w:val="24"/>
                <w:szCs w:val="24"/>
                <w:lang w:eastAsia="zh-CN"/>
              </w:rPr>
              <w:t xml:space="preserve"> issue</w:t>
            </w:r>
            <w:r>
              <w:rPr>
                <w:rFonts w:ascii="Calibri" w:eastAsia="Times New Roman" w:hAnsi="Calibri" w:cs="Calibri"/>
                <w:color w:val="000000"/>
                <w:sz w:val="24"/>
                <w:szCs w:val="24"/>
                <w:lang w:eastAsia="zh-CN"/>
              </w:rPr>
              <w:t>s</w:t>
            </w:r>
            <w:r w:rsidRPr="00802457">
              <w:rPr>
                <w:rFonts w:ascii="Calibri" w:eastAsia="Times New Roman" w:hAnsi="Calibri" w:cs="Calibri"/>
                <w:color w:val="000000"/>
                <w:sz w:val="24"/>
                <w:szCs w:val="24"/>
                <w:lang w:eastAsia="zh-CN"/>
              </w:rPr>
              <w:t xml:space="preserve"> to funders in monthly reports.</w:t>
            </w:r>
          </w:p>
          <w:p w:rsidR="0029790A" w:rsidRPr="009375D7" w:rsidRDefault="0029790A" w:rsidP="002D7977">
            <w:pPr>
              <w:spacing w:after="0" w:line="240" w:lineRule="auto"/>
              <w:rPr>
                <w:rFonts w:ascii="Calibri" w:eastAsia="Times New Roman" w:hAnsi="Calibri" w:cs="Calibri"/>
                <w:color w:val="000000"/>
                <w:sz w:val="24"/>
                <w:szCs w:val="24"/>
                <w:lang w:eastAsia="zh-CN"/>
              </w:rPr>
            </w:pPr>
          </w:p>
        </w:tc>
        <w:tc>
          <w:tcPr>
            <w:tcW w:w="4230" w:type="dxa"/>
            <w:vMerge w:val="restart"/>
            <w:tcBorders>
              <w:top w:val="single" w:sz="8" w:space="0" w:color="auto"/>
              <w:left w:val="single" w:sz="4" w:space="0" w:color="auto"/>
              <w:bottom w:val="nil"/>
              <w:right w:val="single" w:sz="8" w:space="0" w:color="auto"/>
            </w:tcBorders>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Lack of flexible scheduling and supports such as childcare are newly mentioned </w:t>
            </w:r>
            <w:r>
              <w:rPr>
                <w:rFonts w:ascii="Calibri" w:eastAsia="Times New Roman" w:hAnsi="Calibri" w:cs="Calibri"/>
                <w:color w:val="000000"/>
                <w:sz w:val="24"/>
                <w:szCs w:val="24"/>
                <w:lang w:eastAsia="zh-CN"/>
              </w:rPr>
              <w:lastRenderedPageBreak/>
              <w:t xml:space="preserve">in 2017/18 survey. </w:t>
            </w:r>
          </w:p>
        </w:tc>
      </w:tr>
      <w:tr w:rsidR="0029790A" w:rsidRPr="009375D7" w:rsidTr="002D7977">
        <w:trPr>
          <w:trHeight w:val="530"/>
        </w:trPr>
        <w:tc>
          <w:tcPr>
            <w:tcW w:w="2485" w:type="dxa"/>
            <w:vMerge/>
            <w:tcBorders>
              <w:left w:val="single" w:sz="8"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auto"/>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No provision </w:t>
            </w:r>
            <w:r w:rsidRPr="00802457">
              <w:rPr>
                <w:rFonts w:ascii="Calibri" w:eastAsia="Times New Roman" w:hAnsi="Calibri" w:cs="Calibri"/>
                <w:color w:val="000000"/>
                <w:sz w:val="24"/>
                <w:szCs w:val="24"/>
                <w:lang w:eastAsia="zh-CN"/>
              </w:rPr>
              <w:t>for childcare.</w:t>
            </w:r>
          </w:p>
        </w:tc>
        <w:tc>
          <w:tcPr>
            <w:tcW w:w="6660" w:type="dxa"/>
            <w:vMerge/>
            <w:tcBorders>
              <w:left w:val="single" w:sz="4"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4230" w:type="dxa"/>
            <w:vMerge/>
            <w:tcBorders>
              <w:left w:val="single" w:sz="4" w:space="0" w:color="auto"/>
              <w:right w:val="single" w:sz="8" w:space="0" w:color="auto"/>
            </w:tcBorders>
            <w:vAlign w:val="center"/>
          </w:tcPr>
          <w:p w:rsidR="0029790A" w:rsidRPr="004E5DEE" w:rsidRDefault="0029790A" w:rsidP="002D7977">
            <w:pPr>
              <w:spacing w:after="0" w:line="240" w:lineRule="auto"/>
              <w:rPr>
                <w:rFonts w:ascii="Calibri" w:eastAsia="Times New Roman" w:hAnsi="Calibri" w:cs="Calibri"/>
                <w:color w:val="000000"/>
                <w:sz w:val="24"/>
                <w:szCs w:val="24"/>
                <w:highlight w:val="yellow"/>
                <w:lang w:eastAsia="zh-CN"/>
              </w:rPr>
            </w:pPr>
          </w:p>
        </w:tc>
      </w:tr>
      <w:tr w:rsidR="0029790A" w:rsidRPr="009375D7" w:rsidTr="002D7977">
        <w:trPr>
          <w:trHeight w:val="851"/>
        </w:trPr>
        <w:tc>
          <w:tcPr>
            <w:tcW w:w="2485" w:type="dxa"/>
            <w:vMerge/>
            <w:tcBorders>
              <w:left w:val="single" w:sz="8"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I</w:t>
            </w:r>
            <w:r w:rsidRPr="00802457">
              <w:rPr>
                <w:rFonts w:ascii="Calibri" w:eastAsia="Times New Roman" w:hAnsi="Calibri" w:cs="Calibri"/>
                <w:color w:val="000000"/>
                <w:sz w:val="24"/>
                <w:szCs w:val="24"/>
                <w:lang w:eastAsia="zh-CN"/>
              </w:rPr>
              <w:t>ncreasing demand for on-line training for LINC, ESL and citizenship preparation due to working schedules</w:t>
            </w:r>
            <w:r>
              <w:rPr>
                <w:rFonts w:ascii="Calibri" w:eastAsia="Times New Roman" w:hAnsi="Calibri" w:cs="Calibri"/>
                <w:color w:val="000000"/>
                <w:sz w:val="24"/>
                <w:szCs w:val="24"/>
                <w:lang w:eastAsia="zh-CN"/>
              </w:rPr>
              <w:t xml:space="preserve">/ </w:t>
            </w:r>
            <w:r w:rsidRPr="00802457">
              <w:rPr>
                <w:rFonts w:ascii="Calibri" w:eastAsia="Times New Roman" w:hAnsi="Calibri" w:cs="Calibri"/>
                <w:color w:val="000000"/>
                <w:sz w:val="24"/>
                <w:szCs w:val="24"/>
                <w:lang w:eastAsia="zh-CN"/>
              </w:rPr>
              <w:t>independent study</w:t>
            </w:r>
            <w:r>
              <w:rPr>
                <w:rFonts w:ascii="Calibri" w:eastAsia="Times New Roman" w:hAnsi="Calibri" w:cs="Calibri"/>
                <w:color w:val="000000"/>
                <w:sz w:val="24"/>
                <w:szCs w:val="24"/>
                <w:lang w:eastAsia="zh-CN"/>
              </w:rPr>
              <w:t>.</w:t>
            </w:r>
          </w:p>
        </w:tc>
        <w:tc>
          <w:tcPr>
            <w:tcW w:w="6660" w:type="dxa"/>
            <w:vMerge/>
            <w:tcBorders>
              <w:left w:val="single" w:sz="4" w:space="0" w:color="auto"/>
              <w:bottom w:val="single" w:sz="4"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4230" w:type="dxa"/>
            <w:vMerge/>
            <w:tcBorders>
              <w:left w:val="single" w:sz="4" w:space="0" w:color="auto"/>
              <w:bottom w:val="single" w:sz="4" w:space="0" w:color="auto"/>
              <w:right w:val="single" w:sz="8" w:space="0" w:color="auto"/>
            </w:tcBorders>
            <w:vAlign w:val="center"/>
          </w:tcPr>
          <w:p w:rsidR="0029790A" w:rsidRPr="005829A3" w:rsidRDefault="0029790A" w:rsidP="002D7977">
            <w:pPr>
              <w:spacing w:after="0" w:line="240" w:lineRule="auto"/>
              <w:rPr>
                <w:rFonts w:ascii="Calibri" w:eastAsia="Times New Roman" w:hAnsi="Calibri" w:cs="Calibri"/>
                <w:color w:val="000000"/>
                <w:sz w:val="24"/>
                <w:szCs w:val="24"/>
                <w:lang w:eastAsia="zh-CN"/>
              </w:rPr>
            </w:pPr>
          </w:p>
        </w:tc>
      </w:tr>
      <w:tr w:rsidR="0029790A" w:rsidRPr="009375D7" w:rsidTr="002D7977">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29790A" w:rsidRPr="009375D7" w:rsidRDefault="0029790A" w:rsidP="002D7977">
            <w:pPr>
              <w:spacing w:after="0" w:line="240" w:lineRule="auto"/>
              <w:rPr>
                <w:rFonts w:ascii="Calibri" w:eastAsia="Times New Roman" w:hAnsi="Calibri" w:cs="Calibri"/>
                <w:color w:val="000000"/>
                <w:sz w:val="24"/>
                <w:szCs w:val="24"/>
                <w:lang w:eastAsia="zh-CN"/>
              </w:rPr>
            </w:pPr>
            <w:r w:rsidRPr="004D2861">
              <w:rPr>
                <w:rFonts w:ascii="Calibri" w:eastAsia="Times New Roman" w:hAnsi="Calibri" w:cs="Calibri"/>
                <w:color w:val="FF0000"/>
                <w:sz w:val="24"/>
                <w:szCs w:val="24"/>
                <w:lang w:eastAsia="zh-CN"/>
              </w:rPr>
              <w:t>Women</w:t>
            </w:r>
            <w:r>
              <w:rPr>
                <w:rFonts w:ascii="Calibri" w:eastAsia="Times New Roman" w:hAnsi="Calibri" w:cs="Calibri"/>
                <w:color w:val="000000"/>
                <w:sz w:val="24"/>
                <w:szCs w:val="24"/>
                <w:lang w:eastAsia="zh-CN"/>
              </w:rPr>
              <w:t xml:space="preserve">, </w:t>
            </w:r>
            <w:r w:rsidRPr="004D2861">
              <w:rPr>
                <w:rFonts w:ascii="Calibri" w:eastAsia="Times New Roman" w:hAnsi="Calibri" w:cs="Calibri"/>
                <w:b/>
                <w:color w:val="D99594" w:themeColor="accent2" w:themeTint="99"/>
                <w:sz w:val="24"/>
                <w:szCs w:val="24"/>
                <w:lang w:eastAsia="zh-CN"/>
              </w:rPr>
              <w:t>Men</w:t>
            </w:r>
            <w:r>
              <w:rPr>
                <w:rFonts w:ascii="Calibri" w:eastAsia="Times New Roman" w:hAnsi="Calibri" w:cs="Calibri"/>
                <w:color w:val="000000"/>
                <w:sz w:val="24"/>
                <w:szCs w:val="24"/>
                <w:lang w:eastAsia="zh-CN"/>
              </w:rPr>
              <w:t xml:space="preserve"> and </w:t>
            </w:r>
            <w:r w:rsidRPr="004D2861">
              <w:rPr>
                <w:rFonts w:ascii="Calibri" w:eastAsia="Times New Roman" w:hAnsi="Calibri" w:cs="Calibri"/>
                <w:b/>
                <w:color w:val="FFC000"/>
                <w:sz w:val="24"/>
                <w:szCs w:val="24"/>
                <w:lang w:eastAsia="zh-CN"/>
              </w:rPr>
              <w:t>Seniors (60+)</w:t>
            </w:r>
          </w:p>
        </w:tc>
        <w:tc>
          <w:tcPr>
            <w:tcW w:w="4190" w:type="dxa"/>
            <w:tcBorders>
              <w:top w:val="nil"/>
              <w:left w:val="nil"/>
              <w:bottom w:val="single" w:sz="4" w:space="0" w:color="auto"/>
              <w:right w:val="single" w:sz="4" w:space="0" w:color="auto"/>
            </w:tcBorders>
            <w:shd w:val="clear" w:color="auto" w:fill="DDD9C3" w:themeFill="background2" w:themeFillShade="E6"/>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Many c</w:t>
            </w:r>
            <w:r w:rsidRPr="00802457">
              <w:rPr>
                <w:rFonts w:ascii="Calibri" w:eastAsia="Times New Roman" w:hAnsi="Calibri" w:cs="Calibri"/>
                <w:color w:val="000000"/>
                <w:sz w:val="24"/>
                <w:szCs w:val="24"/>
                <w:lang w:eastAsia="zh-CN"/>
              </w:rPr>
              <w:t>lient</w:t>
            </w:r>
            <w:r>
              <w:rPr>
                <w:rFonts w:ascii="Calibri" w:eastAsia="Times New Roman" w:hAnsi="Calibri" w:cs="Calibri"/>
                <w:color w:val="000000"/>
                <w:sz w:val="24"/>
                <w:szCs w:val="24"/>
                <w:lang w:eastAsia="zh-CN"/>
              </w:rPr>
              <w:t>s of</w:t>
            </w:r>
            <w:r w:rsidRPr="00802457">
              <w:rPr>
                <w:rFonts w:ascii="Calibri" w:eastAsia="Times New Roman" w:hAnsi="Calibri" w:cs="Calibri"/>
                <w:color w:val="000000"/>
                <w:sz w:val="24"/>
                <w:szCs w:val="24"/>
                <w:lang w:eastAsia="zh-CN"/>
              </w:rPr>
              <w:t xml:space="preserve"> Arab</w:t>
            </w:r>
            <w:r>
              <w:rPr>
                <w:rFonts w:ascii="Calibri" w:eastAsia="Times New Roman" w:hAnsi="Calibri" w:cs="Calibri"/>
                <w:color w:val="000000"/>
                <w:sz w:val="24"/>
                <w:szCs w:val="24"/>
                <w:lang w:eastAsia="zh-CN"/>
              </w:rPr>
              <w:t xml:space="preserve"> background (a majority </w:t>
            </w:r>
            <w:r w:rsidRPr="005829A3">
              <w:rPr>
                <w:rFonts w:ascii="Calibri" w:eastAsia="Times New Roman" w:hAnsi="Calibri" w:cs="Calibri"/>
                <w:color w:val="000000"/>
                <w:sz w:val="24"/>
                <w:szCs w:val="24"/>
                <w:lang w:eastAsia="zh-CN"/>
              </w:rPr>
              <w:t>of our clients)</w:t>
            </w:r>
            <w:r w:rsidRPr="00802457">
              <w:rPr>
                <w:rFonts w:ascii="Calibri" w:eastAsia="Times New Roman" w:hAnsi="Calibri" w:cs="Calibri"/>
                <w:color w:val="000000"/>
                <w:sz w:val="24"/>
                <w:szCs w:val="24"/>
                <w:lang w:eastAsia="zh-CN"/>
              </w:rPr>
              <w:t xml:space="preserve"> </w:t>
            </w:r>
            <w:r>
              <w:rPr>
                <w:rFonts w:ascii="Calibri" w:eastAsia="Times New Roman" w:hAnsi="Calibri" w:cs="Calibri"/>
                <w:color w:val="000000"/>
                <w:sz w:val="24"/>
                <w:szCs w:val="24"/>
                <w:lang w:eastAsia="zh-CN"/>
              </w:rPr>
              <w:t>experience a language barrier.</w:t>
            </w:r>
          </w:p>
        </w:tc>
        <w:tc>
          <w:tcPr>
            <w:tcW w:w="6660" w:type="dxa"/>
            <w:tcBorders>
              <w:top w:val="nil"/>
              <w:left w:val="nil"/>
              <w:bottom w:val="single" w:sz="4" w:space="0" w:color="auto"/>
              <w:right w:val="single" w:sz="8" w:space="0" w:color="auto"/>
            </w:tcBorders>
            <w:shd w:val="clear" w:color="auto" w:fill="DDD9C3" w:themeFill="background2" w:themeFillShade="E6"/>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Created c</w:t>
            </w:r>
            <w:r w:rsidRPr="00946C1A">
              <w:rPr>
                <w:rFonts w:ascii="Calibri" w:eastAsia="Times New Roman" w:hAnsi="Calibri" w:cs="Calibri"/>
                <w:color w:val="000000"/>
                <w:sz w:val="24"/>
                <w:szCs w:val="24"/>
                <w:lang w:eastAsia="zh-CN"/>
              </w:rPr>
              <w:t>onversation circles for clients</w:t>
            </w:r>
            <w:r>
              <w:rPr>
                <w:rFonts w:ascii="Calibri" w:eastAsia="Times New Roman" w:hAnsi="Calibri" w:cs="Calibri"/>
                <w:color w:val="000000"/>
                <w:sz w:val="24"/>
                <w:szCs w:val="24"/>
                <w:lang w:eastAsia="zh-CN"/>
              </w:rPr>
              <w:t xml:space="preserve"> to attend once a week.</w:t>
            </w:r>
          </w:p>
        </w:tc>
        <w:tc>
          <w:tcPr>
            <w:tcW w:w="4230" w:type="dxa"/>
            <w:tcBorders>
              <w:top w:val="nil"/>
              <w:left w:val="nil"/>
              <w:bottom w:val="single" w:sz="4" w:space="0" w:color="auto"/>
              <w:right w:val="single" w:sz="8" w:space="0" w:color="auto"/>
            </w:tcBorders>
            <w:shd w:val="clear" w:color="auto" w:fill="DDD9C3" w:themeFill="background2" w:themeFillShade="E6"/>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sidRPr="003452E7">
              <w:rPr>
                <w:rFonts w:ascii="Calibri" w:eastAsia="Times New Roman" w:hAnsi="Calibri" w:cs="Calibri"/>
                <w:color w:val="000000"/>
                <w:sz w:val="24"/>
                <w:szCs w:val="24"/>
                <w:lang w:eastAsia="zh-CN"/>
              </w:rPr>
              <w:t xml:space="preserve">Language is highlighted over both surveys as a major barrier to settlement and integration. </w:t>
            </w:r>
          </w:p>
        </w:tc>
      </w:tr>
      <w:tr w:rsidR="0029790A" w:rsidRPr="009375D7" w:rsidTr="002D7977">
        <w:trPr>
          <w:trHeight w:val="1161"/>
        </w:trPr>
        <w:tc>
          <w:tcPr>
            <w:tcW w:w="2485" w:type="dxa"/>
            <w:vMerge/>
            <w:tcBorders>
              <w:left w:val="single" w:sz="8" w:space="0" w:color="auto"/>
              <w:right w:val="single" w:sz="4" w:space="0" w:color="auto"/>
            </w:tcBorders>
            <w:shd w:val="clear" w:color="auto" w:fill="auto"/>
            <w:vAlign w:val="center"/>
            <w:hideMark/>
          </w:tcPr>
          <w:p w:rsidR="0029790A" w:rsidRPr="009375D7" w:rsidRDefault="0029790A" w:rsidP="002D7977">
            <w:pPr>
              <w:spacing w:after="0" w:line="240" w:lineRule="auto"/>
              <w:rPr>
                <w:rFonts w:ascii="Calibri" w:eastAsia="Times New Roman" w:hAnsi="Calibri" w:cs="Calibri"/>
                <w:color w:val="000000"/>
                <w:sz w:val="24"/>
                <w:szCs w:val="24"/>
                <w:lang w:eastAsia="zh-CN"/>
              </w:rPr>
            </w:pPr>
          </w:p>
        </w:tc>
        <w:tc>
          <w:tcPr>
            <w:tcW w:w="4190" w:type="dxa"/>
            <w:vMerge w:val="restart"/>
            <w:tcBorders>
              <w:top w:val="nil"/>
              <w:left w:val="nil"/>
              <w:right w:val="single" w:sz="4" w:space="0" w:color="auto"/>
            </w:tcBorders>
            <w:shd w:val="clear" w:color="auto" w:fill="FFFFFF" w:themeFill="background1"/>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In </w:t>
            </w:r>
            <w:r w:rsidRPr="00802457">
              <w:rPr>
                <w:rFonts w:ascii="Calibri" w:eastAsia="Times New Roman" w:hAnsi="Calibri" w:cs="Calibri"/>
                <w:color w:val="000000"/>
                <w:sz w:val="24"/>
                <w:szCs w:val="24"/>
                <w:lang w:eastAsia="zh-CN"/>
              </w:rPr>
              <w:t>first three years in Canada</w:t>
            </w:r>
            <w:r>
              <w:rPr>
                <w:rFonts w:ascii="Calibri" w:eastAsia="Times New Roman" w:hAnsi="Calibri" w:cs="Calibri"/>
                <w:color w:val="000000"/>
                <w:sz w:val="24"/>
                <w:szCs w:val="24"/>
                <w:lang w:eastAsia="zh-CN"/>
              </w:rPr>
              <w:t xml:space="preserve">, newcomers </w:t>
            </w:r>
            <w:r w:rsidRPr="00802457">
              <w:rPr>
                <w:rFonts w:ascii="Calibri" w:eastAsia="Times New Roman" w:hAnsi="Calibri" w:cs="Calibri"/>
                <w:color w:val="000000"/>
                <w:sz w:val="24"/>
                <w:szCs w:val="24"/>
                <w:lang w:eastAsia="zh-CN"/>
              </w:rPr>
              <w:t>face barriers to access services such as health, education or employment because of their lack of the official language</w:t>
            </w:r>
            <w:r>
              <w:rPr>
                <w:rFonts w:ascii="Calibri" w:eastAsia="Times New Roman" w:hAnsi="Calibri" w:cs="Calibri"/>
                <w:color w:val="000000"/>
                <w:sz w:val="24"/>
                <w:szCs w:val="24"/>
                <w:lang w:eastAsia="zh-CN"/>
              </w:rPr>
              <w:t>(s)</w:t>
            </w:r>
            <w:r w:rsidRPr="00802457">
              <w:rPr>
                <w:rFonts w:ascii="Calibri" w:eastAsia="Times New Roman" w:hAnsi="Calibri" w:cs="Calibri"/>
                <w:color w:val="000000"/>
                <w:sz w:val="24"/>
                <w:szCs w:val="24"/>
                <w:lang w:eastAsia="zh-CN"/>
              </w:rPr>
              <w:t xml:space="preserve">. </w:t>
            </w:r>
            <w:r w:rsidRPr="005829A3">
              <w:rPr>
                <w:rFonts w:ascii="Calibri" w:eastAsia="Times New Roman" w:hAnsi="Calibri" w:cs="Calibri"/>
                <w:color w:val="000000"/>
                <w:sz w:val="24"/>
                <w:szCs w:val="24"/>
                <w:lang w:eastAsia="zh-CN"/>
              </w:rPr>
              <w:t>Not being able to express feelings in a second language can exacerbate mental health issues.</w:t>
            </w:r>
          </w:p>
        </w:tc>
        <w:tc>
          <w:tcPr>
            <w:tcW w:w="6660" w:type="dxa"/>
            <w:tcBorders>
              <w:top w:val="nil"/>
              <w:left w:val="nil"/>
              <w:bottom w:val="single" w:sz="4" w:space="0" w:color="auto"/>
              <w:right w:val="single" w:sz="8" w:space="0" w:color="auto"/>
            </w:tcBorders>
            <w:shd w:val="clear" w:color="auto" w:fill="FFFFFF" w:themeFill="background1"/>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P</w:t>
            </w:r>
            <w:r w:rsidRPr="00946C1A">
              <w:rPr>
                <w:rFonts w:ascii="Calibri" w:eastAsia="Times New Roman" w:hAnsi="Calibri" w:cs="Calibri"/>
                <w:color w:val="000000"/>
                <w:sz w:val="24"/>
                <w:szCs w:val="24"/>
                <w:lang w:eastAsia="zh-CN"/>
              </w:rPr>
              <w:t>rovid</w:t>
            </w:r>
            <w:r>
              <w:rPr>
                <w:rFonts w:ascii="Calibri" w:eastAsia="Times New Roman" w:hAnsi="Calibri" w:cs="Calibri"/>
                <w:color w:val="000000"/>
                <w:sz w:val="24"/>
                <w:szCs w:val="24"/>
                <w:lang w:eastAsia="zh-CN"/>
              </w:rPr>
              <w:t>ing LINC classes.</w:t>
            </w:r>
          </w:p>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P</w:t>
            </w:r>
            <w:r w:rsidRPr="00946C1A">
              <w:rPr>
                <w:rFonts w:ascii="Calibri" w:eastAsia="Times New Roman" w:hAnsi="Calibri" w:cs="Calibri"/>
                <w:color w:val="000000"/>
                <w:sz w:val="24"/>
                <w:szCs w:val="24"/>
                <w:lang w:eastAsia="zh-CN"/>
              </w:rPr>
              <w:t>rovid</w:t>
            </w:r>
            <w:r>
              <w:rPr>
                <w:rFonts w:ascii="Calibri" w:eastAsia="Times New Roman" w:hAnsi="Calibri" w:cs="Calibri"/>
                <w:color w:val="000000"/>
                <w:sz w:val="24"/>
                <w:szCs w:val="24"/>
                <w:lang w:eastAsia="zh-CN"/>
              </w:rPr>
              <w:t xml:space="preserve">ing </w:t>
            </w:r>
            <w:r w:rsidRPr="00946C1A">
              <w:rPr>
                <w:rFonts w:ascii="Calibri" w:eastAsia="Times New Roman" w:hAnsi="Calibri" w:cs="Calibri"/>
                <w:color w:val="000000"/>
                <w:sz w:val="24"/>
                <w:szCs w:val="24"/>
                <w:lang w:eastAsia="zh-CN"/>
              </w:rPr>
              <w:t>ongoing interpre</w:t>
            </w:r>
            <w:r>
              <w:rPr>
                <w:rFonts w:ascii="Calibri" w:eastAsia="Times New Roman" w:hAnsi="Calibri" w:cs="Calibri"/>
                <w:color w:val="000000"/>
                <w:sz w:val="24"/>
                <w:szCs w:val="24"/>
                <w:lang w:eastAsia="zh-CN"/>
              </w:rPr>
              <w:t>tation and translation services.</w:t>
            </w:r>
          </w:p>
        </w:tc>
        <w:tc>
          <w:tcPr>
            <w:tcW w:w="4230" w:type="dxa"/>
            <w:vMerge w:val="restart"/>
            <w:tcBorders>
              <w:top w:val="nil"/>
              <w:left w:val="nil"/>
              <w:right w:val="single" w:sz="8" w:space="0" w:color="auto"/>
            </w:tcBorders>
            <w:shd w:val="clear" w:color="auto" w:fill="FFFFFF" w:themeFill="background1"/>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Inclusion of mental health in language training at the delivery level is new.</w:t>
            </w:r>
          </w:p>
        </w:tc>
      </w:tr>
      <w:tr w:rsidR="0029790A" w:rsidRPr="009375D7" w:rsidTr="002D7977">
        <w:trPr>
          <w:trHeight w:val="2322"/>
        </w:trPr>
        <w:tc>
          <w:tcPr>
            <w:tcW w:w="2485" w:type="dxa"/>
            <w:vMerge/>
            <w:tcBorders>
              <w:left w:val="single" w:sz="8" w:space="0" w:color="auto"/>
              <w:right w:val="single" w:sz="4"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p>
        </w:tc>
        <w:tc>
          <w:tcPr>
            <w:tcW w:w="4190" w:type="dxa"/>
            <w:vMerge/>
            <w:tcBorders>
              <w:top w:val="nil"/>
              <w:left w:val="nil"/>
              <w:right w:val="single" w:sz="4" w:space="0" w:color="auto"/>
            </w:tcBorders>
            <w:shd w:val="clear" w:color="auto" w:fill="FFFFFF" w:themeFill="background1"/>
            <w:vAlign w:val="center"/>
          </w:tcPr>
          <w:p w:rsidR="0029790A" w:rsidRPr="00802457" w:rsidRDefault="0029790A" w:rsidP="002D7977">
            <w:pPr>
              <w:spacing w:after="0" w:line="240" w:lineRule="auto"/>
              <w:rPr>
                <w:rFonts w:ascii="Calibri" w:eastAsia="Times New Roman" w:hAnsi="Calibri" w:cs="Calibri"/>
                <w:color w:val="000000"/>
                <w:sz w:val="24"/>
                <w:szCs w:val="24"/>
                <w:lang w:eastAsia="zh-CN"/>
              </w:rPr>
            </w:pPr>
          </w:p>
        </w:tc>
        <w:tc>
          <w:tcPr>
            <w:tcW w:w="6660" w:type="dxa"/>
            <w:tcBorders>
              <w:top w:val="nil"/>
              <w:left w:val="nil"/>
              <w:right w:val="single" w:sz="8" w:space="0" w:color="auto"/>
            </w:tcBorders>
            <w:shd w:val="clear" w:color="auto" w:fill="FFFFFF" w:themeFill="background1"/>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Recently developed </w:t>
            </w:r>
            <w:r w:rsidRPr="00946C1A">
              <w:rPr>
                <w:rFonts w:ascii="Calibri" w:eastAsia="Times New Roman" w:hAnsi="Calibri" w:cs="Calibri"/>
                <w:color w:val="000000"/>
                <w:sz w:val="24"/>
                <w:szCs w:val="24"/>
                <w:lang w:eastAsia="zh-CN"/>
              </w:rPr>
              <w:t xml:space="preserve">new ESL </w:t>
            </w:r>
            <w:r>
              <w:rPr>
                <w:rFonts w:ascii="Calibri" w:eastAsia="Times New Roman" w:hAnsi="Calibri" w:cs="Calibri"/>
                <w:color w:val="000000"/>
                <w:sz w:val="24"/>
                <w:szCs w:val="24"/>
                <w:lang w:eastAsia="zh-CN"/>
              </w:rPr>
              <w:t xml:space="preserve">program for those who have </w:t>
            </w:r>
            <w:r w:rsidRPr="00946C1A">
              <w:rPr>
                <w:rFonts w:ascii="Calibri" w:eastAsia="Times New Roman" w:hAnsi="Calibri" w:cs="Calibri"/>
                <w:color w:val="000000"/>
                <w:sz w:val="24"/>
                <w:szCs w:val="24"/>
                <w:lang w:eastAsia="zh-CN"/>
              </w:rPr>
              <w:t xml:space="preserve">suffered trauma and are not able to learn within a </w:t>
            </w:r>
            <w:r>
              <w:rPr>
                <w:rFonts w:ascii="Calibri" w:eastAsia="Times New Roman" w:hAnsi="Calibri" w:cs="Calibri"/>
                <w:color w:val="000000"/>
                <w:sz w:val="24"/>
                <w:szCs w:val="24"/>
                <w:lang w:eastAsia="zh-CN"/>
              </w:rPr>
              <w:t>mainstream</w:t>
            </w:r>
            <w:r w:rsidRPr="00946C1A">
              <w:rPr>
                <w:rFonts w:ascii="Calibri" w:eastAsia="Times New Roman" w:hAnsi="Calibri" w:cs="Calibri"/>
                <w:color w:val="000000"/>
                <w:sz w:val="24"/>
                <w:szCs w:val="24"/>
                <w:lang w:eastAsia="zh-CN"/>
              </w:rPr>
              <w:t xml:space="preserve"> class.</w:t>
            </w:r>
          </w:p>
        </w:tc>
        <w:tc>
          <w:tcPr>
            <w:tcW w:w="4230" w:type="dxa"/>
            <w:vMerge/>
            <w:tcBorders>
              <w:top w:val="nil"/>
              <w:left w:val="nil"/>
              <w:right w:val="single" w:sz="8" w:space="0" w:color="auto"/>
            </w:tcBorders>
            <w:shd w:val="clear" w:color="auto" w:fill="FFFFFF" w:themeFill="background1"/>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r>
      <w:tr w:rsidR="0029790A" w:rsidRPr="009375D7" w:rsidTr="002D7977">
        <w:trPr>
          <w:trHeight w:val="88"/>
        </w:trPr>
        <w:tc>
          <w:tcPr>
            <w:tcW w:w="2485" w:type="dxa"/>
            <w:vMerge/>
            <w:tcBorders>
              <w:left w:val="single" w:sz="8" w:space="0" w:color="auto"/>
              <w:bottom w:val="single" w:sz="8" w:space="0" w:color="auto"/>
              <w:right w:val="single" w:sz="4"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p>
        </w:tc>
        <w:tc>
          <w:tcPr>
            <w:tcW w:w="4190" w:type="dxa"/>
            <w:vMerge/>
            <w:tcBorders>
              <w:left w:val="nil"/>
              <w:bottom w:val="single" w:sz="4" w:space="0" w:color="auto"/>
              <w:right w:val="single" w:sz="4" w:space="0" w:color="auto"/>
            </w:tcBorders>
            <w:shd w:val="clear" w:color="auto" w:fill="FFFFFF" w:themeFill="background1"/>
            <w:vAlign w:val="center"/>
          </w:tcPr>
          <w:p w:rsidR="0029790A" w:rsidRPr="00802457" w:rsidRDefault="0029790A" w:rsidP="002D7977">
            <w:pPr>
              <w:spacing w:after="0" w:line="240" w:lineRule="auto"/>
              <w:rPr>
                <w:rFonts w:ascii="Calibri" w:eastAsia="Times New Roman" w:hAnsi="Calibri" w:cs="Calibri"/>
                <w:color w:val="000000"/>
                <w:sz w:val="24"/>
                <w:szCs w:val="24"/>
                <w:lang w:eastAsia="zh-CN"/>
              </w:rPr>
            </w:pPr>
          </w:p>
        </w:tc>
        <w:tc>
          <w:tcPr>
            <w:tcW w:w="6660" w:type="dxa"/>
            <w:tcBorders>
              <w:left w:val="nil"/>
              <w:bottom w:val="single" w:sz="4" w:space="0" w:color="auto"/>
              <w:right w:val="single" w:sz="8"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4230" w:type="dxa"/>
            <w:vMerge/>
            <w:tcBorders>
              <w:left w:val="nil"/>
              <w:bottom w:val="single" w:sz="4" w:space="0" w:color="auto"/>
              <w:right w:val="single" w:sz="8" w:space="0" w:color="auto"/>
            </w:tcBorders>
            <w:shd w:val="clear" w:color="auto" w:fill="FFFFFF" w:themeFill="background1"/>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r>
      <w:tr w:rsidR="0029790A" w:rsidRPr="009375D7" w:rsidTr="002D7977">
        <w:trPr>
          <w:trHeight w:val="994"/>
        </w:trPr>
        <w:tc>
          <w:tcPr>
            <w:tcW w:w="2485"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sidRPr="004D2861">
              <w:rPr>
                <w:rFonts w:ascii="Calibri" w:eastAsia="Times New Roman" w:hAnsi="Calibri" w:cs="Calibri"/>
                <w:color w:val="FF0000"/>
                <w:sz w:val="24"/>
                <w:szCs w:val="24"/>
                <w:lang w:eastAsia="zh-CN"/>
              </w:rPr>
              <w:t>Women</w:t>
            </w:r>
            <w:r>
              <w:rPr>
                <w:rFonts w:ascii="Calibri" w:eastAsia="Times New Roman" w:hAnsi="Calibri" w:cs="Calibri"/>
                <w:color w:val="000000"/>
                <w:sz w:val="24"/>
                <w:szCs w:val="24"/>
                <w:lang w:eastAsia="zh-CN"/>
              </w:rPr>
              <w:t xml:space="preserve">, </w:t>
            </w:r>
            <w:r w:rsidRPr="004D2861">
              <w:rPr>
                <w:rFonts w:ascii="Calibri" w:eastAsia="Times New Roman" w:hAnsi="Calibri" w:cs="Calibri"/>
                <w:b/>
                <w:color w:val="D99594" w:themeColor="accent2" w:themeTint="99"/>
                <w:sz w:val="24"/>
                <w:szCs w:val="24"/>
                <w:lang w:eastAsia="zh-CN"/>
              </w:rPr>
              <w:t>Men</w:t>
            </w:r>
          </w:p>
        </w:tc>
        <w:tc>
          <w:tcPr>
            <w:tcW w:w="4190" w:type="dxa"/>
            <w:vMerge w:val="restart"/>
            <w:tcBorders>
              <w:top w:val="nil"/>
              <w:left w:val="nil"/>
              <w:right w:val="single" w:sz="4" w:space="0" w:color="auto"/>
            </w:tcBorders>
            <w:shd w:val="clear" w:color="auto" w:fill="DDD9C3" w:themeFill="background2" w:themeFillShade="E6"/>
            <w:vAlign w:val="center"/>
          </w:tcPr>
          <w:p w:rsidR="0029790A" w:rsidRPr="00802457" w:rsidRDefault="0029790A" w:rsidP="002D7977">
            <w:pPr>
              <w:spacing w:after="0" w:line="240" w:lineRule="auto"/>
              <w:rPr>
                <w:rFonts w:ascii="Calibri" w:eastAsia="Times New Roman" w:hAnsi="Calibri" w:cs="Calibri"/>
                <w:color w:val="000000"/>
                <w:sz w:val="24"/>
                <w:szCs w:val="24"/>
                <w:lang w:eastAsia="zh-CN"/>
              </w:rPr>
            </w:pPr>
            <w:r w:rsidRPr="00903947">
              <w:rPr>
                <w:rFonts w:ascii="Calibri" w:eastAsia="Times New Roman" w:hAnsi="Calibri" w:cs="Calibri"/>
                <w:color w:val="000000"/>
                <w:sz w:val="24"/>
                <w:szCs w:val="24"/>
                <w:lang w:eastAsia="zh-CN"/>
              </w:rPr>
              <w:t>Newcomers requir</w:t>
            </w:r>
            <w:r>
              <w:rPr>
                <w:rFonts w:ascii="Calibri" w:eastAsia="Times New Roman" w:hAnsi="Calibri" w:cs="Calibri"/>
                <w:color w:val="000000"/>
                <w:sz w:val="24"/>
                <w:szCs w:val="24"/>
                <w:lang w:eastAsia="zh-CN"/>
              </w:rPr>
              <w:t>ing support in English language proficiency</w:t>
            </w:r>
            <w:r w:rsidRPr="00903947">
              <w:rPr>
                <w:rFonts w:ascii="Calibri" w:eastAsia="Times New Roman" w:hAnsi="Calibri" w:cs="Calibri"/>
                <w:color w:val="000000"/>
                <w:sz w:val="24"/>
                <w:szCs w:val="24"/>
                <w:lang w:eastAsia="zh-CN"/>
              </w:rPr>
              <w:t xml:space="preserve"> to achieve their employment goals</w:t>
            </w:r>
            <w:r>
              <w:rPr>
                <w:rFonts w:ascii="Calibri" w:eastAsia="Times New Roman" w:hAnsi="Calibri" w:cs="Calibri"/>
                <w:color w:val="000000"/>
                <w:sz w:val="24"/>
                <w:szCs w:val="24"/>
                <w:lang w:eastAsia="zh-CN"/>
              </w:rPr>
              <w:t xml:space="preserve"> and </w:t>
            </w:r>
            <w:r w:rsidRPr="00903947">
              <w:rPr>
                <w:rFonts w:ascii="Calibri" w:eastAsia="Times New Roman" w:hAnsi="Calibri" w:cs="Calibri"/>
                <w:color w:val="000000"/>
                <w:sz w:val="24"/>
                <w:szCs w:val="24"/>
                <w:lang w:eastAsia="zh-CN"/>
              </w:rPr>
              <w:t>integrate successfully within their local communities</w:t>
            </w:r>
            <w:r>
              <w:rPr>
                <w:rFonts w:ascii="Calibri" w:eastAsia="Times New Roman" w:hAnsi="Calibri" w:cs="Calibri"/>
                <w:color w:val="000000"/>
                <w:sz w:val="24"/>
                <w:szCs w:val="24"/>
                <w:lang w:eastAsia="zh-CN"/>
              </w:rPr>
              <w:t>.</w:t>
            </w:r>
            <w:r w:rsidRPr="00903947">
              <w:rPr>
                <w:rFonts w:ascii="Calibri" w:eastAsia="Times New Roman" w:hAnsi="Calibri" w:cs="Calibri"/>
                <w:color w:val="000000"/>
                <w:sz w:val="24"/>
                <w:szCs w:val="24"/>
                <w:lang w:eastAsia="zh-CN"/>
              </w:rPr>
              <w:t xml:space="preserve"> </w:t>
            </w:r>
          </w:p>
        </w:tc>
        <w:tc>
          <w:tcPr>
            <w:tcW w:w="6660" w:type="dxa"/>
            <w:tcBorders>
              <w:top w:val="nil"/>
              <w:left w:val="nil"/>
              <w:bottom w:val="single" w:sz="4" w:space="0" w:color="auto"/>
              <w:right w:val="single" w:sz="8" w:space="0" w:color="auto"/>
            </w:tcBorders>
            <w:shd w:val="clear" w:color="auto" w:fill="DDD9C3" w:themeFill="background2" w:themeFillShade="E6"/>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sidRPr="00946C1A">
              <w:rPr>
                <w:rFonts w:ascii="Calibri" w:eastAsia="Times New Roman" w:hAnsi="Calibri" w:cs="Calibri"/>
                <w:color w:val="000000"/>
                <w:sz w:val="24"/>
                <w:szCs w:val="24"/>
                <w:lang w:eastAsia="zh-CN"/>
              </w:rPr>
              <w:t>Maintaining community partners that offer English Language assessment services, ESL instruction, and industry specific language programs and making referrals</w:t>
            </w:r>
            <w:r>
              <w:rPr>
                <w:rFonts w:ascii="Calibri" w:eastAsia="Times New Roman" w:hAnsi="Calibri" w:cs="Calibri"/>
                <w:color w:val="000000"/>
                <w:sz w:val="24"/>
                <w:szCs w:val="24"/>
                <w:lang w:eastAsia="zh-CN"/>
              </w:rPr>
              <w:t xml:space="preserve">. </w:t>
            </w:r>
          </w:p>
        </w:tc>
        <w:tc>
          <w:tcPr>
            <w:tcW w:w="4230" w:type="dxa"/>
            <w:vMerge w:val="restart"/>
            <w:tcBorders>
              <w:top w:val="nil"/>
              <w:left w:val="nil"/>
              <w:right w:val="single" w:sz="8" w:space="0" w:color="auto"/>
            </w:tcBorders>
            <w:shd w:val="clear" w:color="auto" w:fill="DDD9C3" w:themeFill="background2" w:themeFillShade="E6"/>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p>
        </w:tc>
      </w:tr>
      <w:tr w:rsidR="0029790A" w:rsidRPr="009375D7" w:rsidTr="002D7977">
        <w:trPr>
          <w:trHeight w:val="994"/>
        </w:trPr>
        <w:tc>
          <w:tcPr>
            <w:tcW w:w="2485" w:type="dxa"/>
            <w:vMerge/>
            <w:tcBorders>
              <w:top w:val="single" w:sz="4" w:space="0" w:color="auto"/>
              <w:left w:val="single" w:sz="8" w:space="0" w:color="auto"/>
              <w:bottom w:val="single" w:sz="4"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4190" w:type="dxa"/>
            <w:vMerge/>
            <w:tcBorders>
              <w:left w:val="nil"/>
              <w:right w:val="single" w:sz="4" w:space="0" w:color="auto"/>
            </w:tcBorders>
            <w:shd w:val="clear" w:color="auto" w:fill="DDD9C3" w:themeFill="background2" w:themeFillShade="E6"/>
            <w:vAlign w:val="center"/>
          </w:tcPr>
          <w:p w:rsidR="0029790A" w:rsidRPr="00903947" w:rsidRDefault="0029790A" w:rsidP="002D7977">
            <w:pPr>
              <w:spacing w:after="0" w:line="240" w:lineRule="auto"/>
              <w:rPr>
                <w:rFonts w:ascii="Calibri" w:eastAsia="Times New Roman" w:hAnsi="Calibri" w:cs="Calibri"/>
                <w:color w:val="000000"/>
                <w:sz w:val="24"/>
                <w:szCs w:val="24"/>
                <w:lang w:eastAsia="zh-CN"/>
              </w:rPr>
            </w:pPr>
          </w:p>
        </w:tc>
        <w:tc>
          <w:tcPr>
            <w:tcW w:w="6660" w:type="dxa"/>
            <w:tcBorders>
              <w:top w:val="nil"/>
              <w:left w:val="nil"/>
              <w:bottom w:val="single" w:sz="4" w:space="0" w:color="auto"/>
              <w:right w:val="single" w:sz="8" w:space="0" w:color="auto"/>
            </w:tcBorders>
            <w:shd w:val="clear" w:color="auto" w:fill="DDD9C3" w:themeFill="background2" w:themeFillShade="E6"/>
            <w:vAlign w:val="center"/>
          </w:tcPr>
          <w:p w:rsidR="0029790A" w:rsidRPr="00946C1A" w:rsidRDefault="0029790A" w:rsidP="002D7977">
            <w:pPr>
              <w:spacing w:after="0" w:line="240" w:lineRule="auto"/>
              <w:rPr>
                <w:rFonts w:ascii="Calibri" w:eastAsia="Times New Roman" w:hAnsi="Calibri" w:cs="Calibri"/>
                <w:color w:val="000000"/>
                <w:sz w:val="24"/>
                <w:szCs w:val="24"/>
                <w:lang w:eastAsia="zh-CN"/>
              </w:rPr>
            </w:pPr>
            <w:r w:rsidRPr="00946C1A">
              <w:rPr>
                <w:rFonts w:ascii="Calibri" w:eastAsia="Times New Roman" w:hAnsi="Calibri" w:cs="Calibri"/>
                <w:color w:val="000000"/>
                <w:sz w:val="24"/>
                <w:szCs w:val="24"/>
                <w:lang w:eastAsia="zh-CN"/>
              </w:rPr>
              <w:t xml:space="preserve">Maintaining knowledge of flexible language development options, including English conversation circles and </w:t>
            </w:r>
            <w:r>
              <w:rPr>
                <w:rFonts w:ascii="Calibri" w:eastAsia="Times New Roman" w:hAnsi="Calibri" w:cs="Calibri"/>
                <w:color w:val="000000"/>
                <w:sz w:val="24"/>
                <w:szCs w:val="24"/>
                <w:lang w:eastAsia="zh-CN"/>
              </w:rPr>
              <w:t>making referrals.</w:t>
            </w:r>
          </w:p>
        </w:tc>
        <w:tc>
          <w:tcPr>
            <w:tcW w:w="4230" w:type="dxa"/>
            <w:vMerge/>
            <w:tcBorders>
              <w:left w:val="nil"/>
              <w:right w:val="single" w:sz="8" w:space="0" w:color="auto"/>
            </w:tcBorders>
            <w:shd w:val="clear" w:color="auto" w:fill="DDD9C3" w:themeFill="background2" w:themeFillShade="E6"/>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p>
        </w:tc>
      </w:tr>
      <w:tr w:rsidR="0029790A" w:rsidRPr="009375D7" w:rsidTr="002D7977">
        <w:trPr>
          <w:trHeight w:val="994"/>
        </w:trPr>
        <w:tc>
          <w:tcPr>
            <w:tcW w:w="2485" w:type="dxa"/>
            <w:vMerge/>
            <w:tcBorders>
              <w:top w:val="single" w:sz="4" w:space="0" w:color="auto"/>
              <w:left w:val="single" w:sz="8" w:space="0" w:color="auto"/>
              <w:bottom w:val="single" w:sz="4"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4190" w:type="dxa"/>
            <w:vMerge/>
            <w:tcBorders>
              <w:left w:val="nil"/>
              <w:bottom w:val="single" w:sz="4" w:space="0" w:color="auto"/>
              <w:right w:val="single" w:sz="4" w:space="0" w:color="auto"/>
            </w:tcBorders>
            <w:shd w:val="clear" w:color="auto" w:fill="DDD9C3" w:themeFill="background2" w:themeFillShade="E6"/>
            <w:vAlign w:val="center"/>
          </w:tcPr>
          <w:p w:rsidR="0029790A" w:rsidRPr="00903947" w:rsidRDefault="0029790A" w:rsidP="002D7977">
            <w:pPr>
              <w:spacing w:after="0" w:line="240" w:lineRule="auto"/>
              <w:rPr>
                <w:rFonts w:ascii="Calibri" w:eastAsia="Times New Roman" w:hAnsi="Calibri" w:cs="Calibri"/>
                <w:color w:val="000000"/>
                <w:sz w:val="24"/>
                <w:szCs w:val="24"/>
                <w:lang w:eastAsia="zh-CN"/>
              </w:rPr>
            </w:pPr>
          </w:p>
        </w:tc>
        <w:tc>
          <w:tcPr>
            <w:tcW w:w="6660" w:type="dxa"/>
            <w:tcBorders>
              <w:top w:val="nil"/>
              <w:left w:val="nil"/>
              <w:bottom w:val="single" w:sz="4" w:space="0" w:color="auto"/>
              <w:right w:val="single" w:sz="8" w:space="0" w:color="auto"/>
            </w:tcBorders>
            <w:shd w:val="clear" w:color="auto" w:fill="DDD9C3" w:themeFill="background2" w:themeFillShade="E6"/>
            <w:vAlign w:val="center"/>
          </w:tcPr>
          <w:p w:rsidR="0029790A" w:rsidRPr="00946C1A" w:rsidRDefault="0029790A" w:rsidP="002D7977">
            <w:pPr>
              <w:spacing w:after="0" w:line="240" w:lineRule="auto"/>
              <w:rPr>
                <w:rFonts w:ascii="Calibri" w:eastAsia="Times New Roman" w:hAnsi="Calibri" w:cs="Calibri"/>
                <w:color w:val="000000"/>
                <w:sz w:val="24"/>
                <w:szCs w:val="24"/>
                <w:lang w:eastAsia="zh-CN"/>
              </w:rPr>
            </w:pPr>
            <w:r w:rsidRPr="00946C1A">
              <w:rPr>
                <w:rFonts w:ascii="Calibri" w:eastAsia="Times New Roman" w:hAnsi="Calibri" w:cs="Calibri"/>
                <w:color w:val="000000"/>
                <w:sz w:val="24"/>
                <w:szCs w:val="24"/>
                <w:lang w:eastAsia="zh-CN"/>
              </w:rPr>
              <w:t>Maintaining awareness of the languages that our team members</w:t>
            </w:r>
            <w:r>
              <w:rPr>
                <w:rFonts w:ascii="Calibri" w:eastAsia="Times New Roman" w:hAnsi="Calibri" w:cs="Calibri"/>
                <w:color w:val="000000"/>
                <w:sz w:val="24"/>
                <w:szCs w:val="24"/>
                <w:lang w:eastAsia="zh-CN"/>
              </w:rPr>
              <w:t xml:space="preserve"> - and other s</w:t>
            </w:r>
            <w:r w:rsidRPr="00946C1A">
              <w:rPr>
                <w:rFonts w:ascii="Calibri" w:eastAsia="Times New Roman" w:hAnsi="Calibri" w:cs="Calibri"/>
                <w:color w:val="000000"/>
                <w:sz w:val="24"/>
                <w:szCs w:val="24"/>
                <w:lang w:eastAsia="zh-CN"/>
              </w:rPr>
              <w:t>ervice providers</w:t>
            </w:r>
            <w:r>
              <w:rPr>
                <w:rFonts w:ascii="Calibri" w:eastAsia="Times New Roman" w:hAnsi="Calibri" w:cs="Calibri"/>
                <w:color w:val="000000"/>
                <w:sz w:val="24"/>
                <w:szCs w:val="24"/>
                <w:lang w:eastAsia="zh-CN"/>
              </w:rPr>
              <w:t xml:space="preserve"> -</w:t>
            </w:r>
            <w:r w:rsidRPr="00946C1A">
              <w:rPr>
                <w:rFonts w:ascii="Calibri" w:eastAsia="Times New Roman" w:hAnsi="Calibri" w:cs="Calibri"/>
                <w:color w:val="000000"/>
                <w:sz w:val="24"/>
                <w:szCs w:val="24"/>
                <w:lang w:eastAsia="zh-CN"/>
              </w:rPr>
              <w:t xml:space="preserve"> </w:t>
            </w:r>
            <w:r>
              <w:rPr>
                <w:rFonts w:ascii="Calibri" w:eastAsia="Times New Roman" w:hAnsi="Calibri" w:cs="Calibri"/>
                <w:color w:val="000000"/>
                <w:sz w:val="24"/>
                <w:szCs w:val="24"/>
                <w:lang w:eastAsia="zh-CN"/>
              </w:rPr>
              <w:t xml:space="preserve">speak, </w:t>
            </w:r>
            <w:r w:rsidRPr="00946C1A">
              <w:rPr>
                <w:rFonts w:ascii="Calibri" w:eastAsia="Times New Roman" w:hAnsi="Calibri" w:cs="Calibri"/>
                <w:color w:val="000000"/>
                <w:sz w:val="24"/>
                <w:szCs w:val="24"/>
                <w:lang w:eastAsia="zh-CN"/>
              </w:rPr>
              <w:t xml:space="preserve">and connecting </w:t>
            </w:r>
            <w:r>
              <w:rPr>
                <w:rFonts w:ascii="Calibri" w:eastAsia="Times New Roman" w:hAnsi="Calibri" w:cs="Calibri"/>
                <w:color w:val="000000"/>
                <w:sz w:val="24"/>
                <w:szCs w:val="24"/>
                <w:lang w:eastAsia="zh-CN"/>
              </w:rPr>
              <w:t>clients with these services as needed.</w:t>
            </w:r>
          </w:p>
        </w:tc>
        <w:tc>
          <w:tcPr>
            <w:tcW w:w="4230" w:type="dxa"/>
            <w:vMerge/>
            <w:tcBorders>
              <w:left w:val="nil"/>
              <w:bottom w:val="single" w:sz="4" w:space="0" w:color="auto"/>
              <w:right w:val="single" w:sz="8" w:space="0" w:color="auto"/>
            </w:tcBorders>
            <w:shd w:val="clear" w:color="auto" w:fill="DDD9C3" w:themeFill="background2" w:themeFillShade="E6"/>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p>
        </w:tc>
      </w:tr>
      <w:tr w:rsidR="0029790A" w:rsidRPr="009375D7" w:rsidTr="002D7977">
        <w:trPr>
          <w:trHeight w:val="851"/>
        </w:trPr>
        <w:tc>
          <w:tcPr>
            <w:tcW w:w="2485"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29790A" w:rsidRPr="009375D7" w:rsidRDefault="0029790A" w:rsidP="002D7977">
            <w:pPr>
              <w:spacing w:after="0" w:line="240" w:lineRule="auto"/>
              <w:rPr>
                <w:rFonts w:ascii="Calibri" w:eastAsia="Times New Roman" w:hAnsi="Calibri" w:cs="Calibri"/>
                <w:color w:val="000000"/>
                <w:sz w:val="24"/>
                <w:szCs w:val="24"/>
                <w:lang w:eastAsia="zh-CN"/>
              </w:rPr>
            </w:pPr>
          </w:p>
        </w:tc>
        <w:tc>
          <w:tcPr>
            <w:tcW w:w="4190" w:type="dxa"/>
            <w:tcBorders>
              <w:top w:val="single" w:sz="4" w:space="0" w:color="auto"/>
              <w:left w:val="nil"/>
              <w:bottom w:val="single" w:sz="8" w:space="0" w:color="auto"/>
              <w:right w:val="single" w:sz="4"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sidRPr="00946C1A">
              <w:rPr>
                <w:rFonts w:ascii="Calibri" w:eastAsia="Times New Roman" w:hAnsi="Calibri" w:cs="Calibri"/>
                <w:color w:val="000000"/>
                <w:sz w:val="24"/>
                <w:szCs w:val="24"/>
                <w:lang w:eastAsia="zh-CN"/>
              </w:rPr>
              <w:t>More clients with lower language proficiency seek</w:t>
            </w:r>
            <w:r>
              <w:rPr>
                <w:rFonts w:ascii="Calibri" w:eastAsia="Times New Roman" w:hAnsi="Calibri" w:cs="Calibri"/>
                <w:color w:val="000000"/>
                <w:sz w:val="24"/>
                <w:szCs w:val="24"/>
                <w:lang w:eastAsia="zh-CN"/>
              </w:rPr>
              <w:t>ing</w:t>
            </w:r>
            <w:r w:rsidRPr="00946C1A">
              <w:rPr>
                <w:rFonts w:ascii="Calibri" w:eastAsia="Times New Roman" w:hAnsi="Calibri" w:cs="Calibri"/>
                <w:color w:val="000000"/>
                <w:sz w:val="24"/>
                <w:szCs w:val="24"/>
                <w:lang w:eastAsia="zh-CN"/>
              </w:rPr>
              <w:t xml:space="preserve"> our</w:t>
            </w:r>
            <w:r>
              <w:rPr>
                <w:rFonts w:ascii="Calibri" w:eastAsia="Times New Roman" w:hAnsi="Calibri" w:cs="Calibri"/>
                <w:color w:val="000000"/>
                <w:sz w:val="24"/>
                <w:szCs w:val="24"/>
                <w:lang w:eastAsia="zh-CN"/>
              </w:rPr>
              <w:t xml:space="preserve"> programs in North Etobicoke &amp; Black Creek/Jane Finch areas.</w:t>
            </w:r>
          </w:p>
        </w:tc>
        <w:tc>
          <w:tcPr>
            <w:tcW w:w="6660" w:type="dxa"/>
            <w:tcBorders>
              <w:top w:val="single" w:sz="4" w:space="0" w:color="auto"/>
              <w:left w:val="single" w:sz="4" w:space="0" w:color="auto"/>
              <w:bottom w:val="single" w:sz="8" w:space="0" w:color="auto"/>
              <w:right w:val="single" w:sz="8"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w:t>
            </w:r>
            <w:r w:rsidRPr="00946C1A">
              <w:rPr>
                <w:rFonts w:ascii="Calibri" w:eastAsia="Times New Roman" w:hAnsi="Calibri" w:cs="Calibri"/>
                <w:color w:val="000000"/>
                <w:sz w:val="24"/>
                <w:szCs w:val="24"/>
                <w:lang w:eastAsia="zh-CN"/>
              </w:rPr>
              <w:t>hang</w:t>
            </w:r>
            <w:r>
              <w:rPr>
                <w:rFonts w:ascii="Calibri" w:eastAsia="Times New Roman" w:hAnsi="Calibri" w:cs="Calibri"/>
                <w:color w:val="000000"/>
                <w:sz w:val="24"/>
                <w:szCs w:val="24"/>
                <w:lang w:eastAsia="zh-CN"/>
              </w:rPr>
              <w:t xml:space="preserve">ing </w:t>
            </w:r>
            <w:r w:rsidRPr="00946C1A">
              <w:rPr>
                <w:rFonts w:ascii="Calibri" w:eastAsia="Times New Roman" w:hAnsi="Calibri" w:cs="Calibri"/>
                <w:color w:val="000000"/>
                <w:sz w:val="24"/>
                <w:szCs w:val="24"/>
                <w:lang w:eastAsia="zh-CN"/>
              </w:rPr>
              <w:t xml:space="preserve">course profiles </w:t>
            </w:r>
            <w:r>
              <w:rPr>
                <w:rFonts w:ascii="Calibri" w:eastAsia="Times New Roman" w:hAnsi="Calibri" w:cs="Calibri"/>
                <w:color w:val="000000"/>
                <w:sz w:val="24"/>
                <w:szCs w:val="24"/>
                <w:lang w:eastAsia="zh-CN"/>
              </w:rPr>
              <w:t>to accommodate changing needs.</w:t>
            </w:r>
          </w:p>
        </w:tc>
        <w:tc>
          <w:tcPr>
            <w:tcW w:w="4230" w:type="dxa"/>
            <w:tcBorders>
              <w:top w:val="single" w:sz="4" w:space="0" w:color="auto"/>
              <w:left w:val="nil"/>
              <w:bottom w:val="single" w:sz="8" w:space="0" w:color="auto"/>
              <w:right w:val="single" w:sz="8" w:space="0" w:color="auto"/>
            </w:tcBorders>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p>
        </w:tc>
      </w:tr>
      <w:tr w:rsidR="0029790A" w:rsidRPr="009375D7" w:rsidTr="002D7977">
        <w:trPr>
          <w:trHeight w:val="851"/>
        </w:trPr>
        <w:tc>
          <w:tcPr>
            <w:tcW w:w="2485" w:type="dxa"/>
            <w:tcBorders>
              <w:top w:val="single" w:sz="4" w:space="0" w:color="auto"/>
              <w:left w:val="single" w:sz="8" w:space="0" w:color="auto"/>
              <w:bottom w:val="single" w:sz="4" w:space="0" w:color="auto"/>
              <w:right w:val="single" w:sz="8"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sidRPr="004D2861">
              <w:rPr>
                <w:rFonts w:ascii="Calibri" w:eastAsia="Times New Roman" w:hAnsi="Calibri" w:cs="Calibri"/>
                <w:color w:val="E36C0A" w:themeColor="accent6" w:themeShade="BF"/>
                <w:sz w:val="24"/>
                <w:szCs w:val="24"/>
                <w:lang w:eastAsia="zh-CN"/>
              </w:rPr>
              <w:t>Refugee Claimants</w:t>
            </w:r>
          </w:p>
        </w:tc>
        <w:tc>
          <w:tcPr>
            <w:tcW w:w="4190" w:type="dxa"/>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rsidR="0029790A" w:rsidRPr="00946C1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I</w:t>
            </w:r>
            <w:r w:rsidRPr="00802457">
              <w:rPr>
                <w:rFonts w:ascii="Calibri" w:eastAsia="Times New Roman" w:hAnsi="Calibri" w:cs="Calibri"/>
                <w:color w:val="000000"/>
                <w:sz w:val="24"/>
                <w:szCs w:val="24"/>
                <w:lang w:eastAsia="zh-CN"/>
              </w:rPr>
              <w:t>ncreasing number of refugee claimants interes</w:t>
            </w:r>
            <w:r>
              <w:rPr>
                <w:rFonts w:ascii="Calibri" w:eastAsia="Times New Roman" w:hAnsi="Calibri" w:cs="Calibri"/>
                <w:color w:val="000000"/>
                <w:sz w:val="24"/>
                <w:szCs w:val="24"/>
                <w:lang w:eastAsia="zh-CN"/>
              </w:rPr>
              <w:t>ted in improving English.</w:t>
            </w:r>
          </w:p>
        </w:tc>
        <w:tc>
          <w:tcPr>
            <w:tcW w:w="6660" w:type="dxa"/>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Reporting this issue to funders in monthly reports.  </w:t>
            </w:r>
          </w:p>
        </w:tc>
        <w:tc>
          <w:tcPr>
            <w:tcW w:w="4230" w:type="dxa"/>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This issue is reported over both survey periods.</w:t>
            </w:r>
          </w:p>
        </w:tc>
      </w:tr>
    </w:tbl>
    <w:p w:rsidR="0029790A" w:rsidRDefault="0029790A" w:rsidP="002D7977"/>
    <w:tbl>
      <w:tblPr>
        <w:tblW w:w="17565" w:type="dxa"/>
        <w:tblInd w:w="93" w:type="dxa"/>
        <w:tblLayout w:type="fixed"/>
        <w:tblLook w:val="04A0" w:firstRow="1" w:lastRow="0" w:firstColumn="1" w:lastColumn="0" w:noHBand="0" w:noVBand="1"/>
      </w:tblPr>
      <w:tblGrid>
        <w:gridCol w:w="2485"/>
        <w:gridCol w:w="4190"/>
        <w:gridCol w:w="5881"/>
        <w:gridCol w:w="5009"/>
      </w:tblGrid>
      <w:tr w:rsidR="0029790A" w:rsidRPr="00376AF7" w:rsidTr="002D7977">
        <w:trPr>
          <w:trHeight w:val="1215"/>
        </w:trPr>
        <w:tc>
          <w:tcPr>
            <w:tcW w:w="12556" w:type="dxa"/>
            <w:gridSpan w:val="3"/>
            <w:tcBorders>
              <w:top w:val="nil"/>
              <w:left w:val="nil"/>
              <w:bottom w:val="nil"/>
              <w:right w:val="nil"/>
            </w:tcBorders>
            <w:shd w:val="clear" w:color="auto" w:fill="auto"/>
            <w:noWrap/>
            <w:vAlign w:val="center"/>
            <w:hideMark/>
          </w:tcPr>
          <w:p w:rsidR="007F36C2" w:rsidRDefault="007F36C2" w:rsidP="002D7977">
            <w:pPr>
              <w:spacing w:after="0" w:line="240" w:lineRule="auto"/>
              <w:jc w:val="center"/>
              <w:rPr>
                <w:rFonts w:ascii="Calibri" w:eastAsia="Times New Roman" w:hAnsi="Calibri" w:cs="Calibri"/>
                <w:b/>
                <w:bCs/>
                <w:sz w:val="36"/>
                <w:szCs w:val="36"/>
                <w:lang w:eastAsia="zh-CN"/>
              </w:rPr>
            </w:pPr>
          </w:p>
          <w:p w:rsidR="007F36C2" w:rsidRPr="006F276E" w:rsidRDefault="007F36C2" w:rsidP="002D7977">
            <w:pPr>
              <w:spacing w:after="0" w:line="240" w:lineRule="auto"/>
              <w:jc w:val="center"/>
              <w:rPr>
                <w:rFonts w:ascii="Calibri" w:eastAsia="Times New Roman" w:hAnsi="Calibri" w:cs="Calibri"/>
                <w:b/>
                <w:bCs/>
                <w:sz w:val="16"/>
                <w:szCs w:val="16"/>
                <w:lang w:eastAsia="zh-CN"/>
              </w:rPr>
            </w:pPr>
          </w:p>
          <w:p w:rsidR="0029790A" w:rsidRDefault="0029790A" w:rsidP="002D7977">
            <w:pPr>
              <w:spacing w:after="0" w:line="240" w:lineRule="auto"/>
              <w:jc w:val="center"/>
              <w:rPr>
                <w:rFonts w:ascii="Calibri" w:eastAsia="Times New Roman" w:hAnsi="Calibri" w:cs="Calibri"/>
                <w:b/>
                <w:bCs/>
                <w:sz w:val="36"/>
                <w:szCs w:val="36"/>
                <w:lang w:eastAsia="zh-CN"/>
              </w:rPr>
            </w:pPr>
            <w:r w:rsidRPr="00373760">
              <w:rPr>
                <w:rFonts w:ascii="Calibri" w:eastAsia="Times New Roman" w:hAnsi="Calibri" w:cs="Calibri"/>
                <w:b/>
                <w:bCs/>
                <w:sz w:val="36"/>
                <w:szCs w:val="36"/>
                <w:lang w:eastAsia="zh-CN"/>
              </w:rPr>
              <w:t xml:space="preserve">Access to Services- Identified by </w:t>
            </w:r>
            <w:r w:rsidRPr="00373760">
              <w:rPr>
                <w:rFonts w:ascii="Calibri" w:eastAsia="Times New Roman" w:hAnsi="Calibri" w:cs="Calibri"/>
                <w:b/>
                <w:bCs/>
                <w:sz w:val="36"/>
                <w:szCs w:val="36"/>
                <w:u w:val="single"/>
                <w:lang w:eastAsia="zh-CN"/>
              </w:rPr>
              <w:t>6</w:t>
            </w:r>
            <w:r>
              <w:rPr>
                <w:rFonts w:ascii="Calibri" w:eastAsia="Times New Roman" w:hAnsi="Calibri" w:cs="Calibri"/>
                <w:b/>
                <w:bCs/>
                <w:sz w:val="36"/>
                <w:szCs w:val="36"/>
                <w:lang w:eastAsia="zh-CN"/>
              </w:rPr>
              <w:t xml:space="preserve"> O</w:t>
            </w:r>
            <w:r w:rsidRPr="00373760">
              <w:rPr>
                <w:rFonts w:ascii="Calibri" w:eastAsia="Times New Roman" w:hAnsi="Calibri" w:cs="Calibri"/>
                <w:b/>
                <w:bCs/>
                <w:sz w:val="36"/>
                <w:szCs w:val="36"/>
                <w:lang w:eastAsia="zh-CN"/>
              </w:rPr>
              <w:t xml:space="preserve">rganizations as an </w:t>
            </w:r>
            <w:r>
              <w:rPr>
                <w:rFonts w:ascii="Calibri" w:eastAsia="Times New Roman" w:hAnsi="Calibri" w:cs="Calibri"/>
                <w:b/>
                <w:bCs/>
                <w:sz w:val="36"/>
                <w:szCs w:val="36"/>
                <w:lang w:eastAsia="zh-CN"/>
              </w:rPr>
              <w:t>Emerging I</w:t>
            </w:r>
            <w:r w:rsidRPr="00373760">
              <w:rPr>
                <w:rFonts w:ascii="Calibri" w:eastAsia="Times New Roman" w:hAnsi="Calibri" w:cs="Calibri"/>
                <w:b/>
                <w:bCs/>
                <w:sz w:val="36"/>
                <w:szCs w:val="36"/>
                <w:lang w:eastAsia="zh-CN"/>
              </w:rPr>
              <w:t>ssue</w:t>
            </w:r>
          </w:p>
          <w:p w:rsidR="006F276E" w:rsidRPr="00376AF7" w:rsidRDefault="006F276E" w:rsidP="002D7977">
            <w:pPr>
              <w:spacing w:after="0" w:line="240" w:lineRule="auto"/>
              <w:jc w:val="center"/>
              <w:rPr>
                <w:rFonts w:ascii="Calibri" w:eastAsia="Times New Roman" w:hAnsi="Calibri" w:cs="Calibri"/>
                <w:b/>
                <w:bCs/>
                <w:color w:val="2C69B2"/>
                <w:sz w:val="36"/>
                <w:szCs w:val="36"/>
                <w:lang w:eastAsia="zh-CN"/>
              </w:rPr>
            </w:pPr>
          </w:p>
        </w:tc>
        <w:tc>
          <w:tcPr>
            <w:tcW w:w="5009" w:type="dxa"/>
            <w:tcBorders>
              <w:top w:val="nil"/>
              <w:left w:val="nil"/>
              <w:bottom w:val="nil"/>
              <w:right w:val="nil"/>
            </w:tcBorders>
          </w:tcPr>
          <w:p w:rsidR="0029790A" w:rsidRPr="00843AE6" w:rsidRDefault="0029790A" w:rsidP="002D7977">
            <w:pPr>
              <w:spacing w:after="0" w:line="240" w:lineRule="auto"/>
              <w:jc w:val="center"/>
              <w:rPr>
                <w:rFonts w:ascii="Calibri" w:eastAsia="Times New Roman" w:hAnsi="Calibri" w:cs="Calibri"/>
                <w:b/>
                <w:bCs/>
                <w:color w:val="365F91" w:themeColor="accent1" w:themeShade="BF"/>
                <w:sz w:val="36"/>
                <w:szCs w:val="36"/>
                <w:lang w:eastAsia="zh-CN"/>
              </w:rPr>
            </w:pPr>
          </w:p>
        </w:tc>
      </w:tr>
      <w:tr w:rsidR="0029790A" w:rsidRPr="00843AE6" w:rsidTr="002D7977">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themeFill="background2" w:themeFillShade="BF"/>
            <w:vAlign w:val="center"/>
            <w:hideMark/>
          </w:tcPr>
          <w:p w:rsidR="0029790A" w:rsidRPr="00C63C73" w:rsidRDefault="0029790A" w:rsidP="002D7977">
            <w:pPr>
              <w:spacing w:after="0" w:line="240" w:lineRule="auto"/>
              <w:jc w:val="center"/>
              <w:rPr>
                <w:rFonts w:ascii="Calibri" w:eastAsia="Times New Roman" w:hAnsi="Calibri" w:cs="Calibri"/>
                <w:b/>
                <w:bCs/>
                <w:sz w:val="24"/>
                <w:szCs w:val="24"/>
                <w:lang w:eastAsia="zh-CN"/>
              </w:rPr>
            </w:pPr>
            <w:r w:rsidRPr="00C63C73">
              <w:rPr>
                <w:rFonts w:ascii="Calibri" w:eastAsia="Times New Roman" w:hAnsi="Calibri" w:cs="Calibri"/>
                <w:b/>
                <w:bCs/>
                <w:sz w:val="24"/>
                <w:szCs w:val="24"/>
                <w:lang w:eastAsia="zh-CN"/>
              </w:rPr>
              <w:t>Groups Affected</w:t>
            </w:r>
          </w:p>
        </w:tc>
        <w:tc>
          <w:tcPr>
            <w:tcW w:w="419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hideMark/>
          </w:tcPr>
          <w:p w:rsidR="0029790A" w:rsidRPr="00C63C73" w:rsidRDefault="0029790A" w:rsidP="002D7977">
            <w:pPr>
              <w:spacing w:after="0" w:line="240" w:lineRule="auto"/>
              <w:jc w:val="center"/>
              <w:rPr>
                <w:rFonts w:ascii="Calibri" w:eastAsia="Times New Roman" w:hAnsi="Calibri" w:cs="Calibri"/>
                <w:b/>
                <w:bCs/>
                <w:sz w:val="24"/>
                <w:szCs w:val="24"/>
                <w:lang w:eastAsia="zh-CN"/>
              </w:rPr>
            </w:pPr>
            <w:r w:rsidRPr="00C63C73">
              <w:rPr>
                <w:rFonts w:ascii="Calibri" w:eastAsia="Times New Roman" w:hAnsi="Calibri" w:cs="Calibri"/>
                <w:b/>
                <w:bCs/>
                <w:sz w:val="24"/>
                <w:szCs w:val="24"/>
                <w:lang w:eastAsia="zh-CN"/>
              </w:rPr>
              <w:t>Description of Issue</w:t>
            </w:r>
          </w:p>
        </w:tc>
        <w:tc>
          <w:tcPr>
            <w:tcW w:w="5881" w:type="dxa"/>
            <w:tcBorders>
              <w:top w:val="single" w:sz="8" w:space="0" w:color="auto"/>
              <w:left w:val="nil"/>
              <w:bottom w:val="single" w:sz="8" w:space="0" w:color="auto"/>
              <w:right w:val="single" w:sz="8" w:space="0" w:color="auto"/>
            </w:tcBorders>
            <w:shd w:val="clear" w:color="auto" w:fill="C4BC96" w:themeFill="background2" w:themeFillShade="BF"/>
            <w:vAlign w:val="center"/>
            <w:hideMark/>
          </w:tcPr>
          <w:p w:rsidR="0029790A" w:rsidRPr="00C63C73" w:rsidRDefault="0029790A" w:rsidP="002D7977">
            <w:pPr>
              <w:spacing w:after="0" w:line="240" w:lineRule="auto"/>
              <w:jc w:val="center"/>
              <w:rPr>
                <w:rFonts w:ascii="Calibri" w:eastAsia="Times New Roman" w:hAnsi="Calibri" w:cs="Calibri"/>
                <w:b/>
                <w:bCs/>
                <w:sz w:val="24"/>
                <w:szCs w:val="24"/>
                <w:lang w:eastAsia="zh-CN"/>
              </w:rPr>
            </w:pPr>
            <w:r w:rsidRPr="00C63C73">
              <w:rPr>
                <w:rFonts w:ascii="Calibri" w:eastAsia="Times New Roman" w:hAnsi="Calibri" w:cs="Calibri"/>
                <w:b/>
                <w:bCs/>
                <w:sz w:val="24"/>
                <w:szCs w:val="24"/>
                <w:lang w:eastAsia="zh-CN"/>
              </w:rPr>
              <w:t>Response Developed/ Implemented</w:t>
            </w:r>
          </w:p>
        </w:tc>
        <w:tc>
          <w:tcPr>
            <w:tcW w:w="5009" w:type="dxa"/>
            <w:tcBorders>
              <w:top w:val="single" w:sz="8" w:space="0" w:color="auto"/>
              <w:left w:val="nil"/>
              <w:bottom w:val="single" w:sz="8" w:space="0" w:color="auto"/>
              <w:right w:val="single" w:sz="8" w:space="0" w:color="auto"/>
            </w:tcBorders>
            <w:shd w:val="clear" w:color="auto" w:fill="C4BC96" w:themeFill="background2" w:themeFillShade="BF"/>
            <w:vAlign w:val="center"/>
          </w:tcPr>
          <w:p w:rsidR="0029790A" w:rsidRPr="00C63C73" w:rsidRDefault="0029790A" w:rsidP="002D7977">
            <w:pPr>
              <w:spacing w:after="0" w:line="240" w:lineRule="auto"/>
              <w:jc w:val="center"/>
              <w:rPr>
                <w:rFonts w:ascii="Calibri" w:eastAsia="Times New Roman" w:hAnsi="Calibri" w:cs="Calibri"/>
                <w:b/>
                <w:bCs/>
                <w:sz w:val="24"/>
                <w:szCs w:val="24"/>
                <w:lang w:eastAsia="zh-CN"/>
              </w:rPr>
            </w:pPr>
            <w:r w:rsidRPr="00C63C73">
              <w:rPr>
                <w:rFonts w:ascii="Calibri" w:eastAsia="Times New Roman" w:hAnsi="Calibri" w:cs="Calibri"/>
                <w:b/>
                <w:bCs/>
                <w:sz w:val="24"/>
                <w:szCs w:val="24"/>
                <w:lang w:eastAsia="zh-CN"/>
              </w:rPr>
              <w:t>Observations</w:t>
            </w:r>
          </w:p>
        </w:tc>
      </w:tr>
      <w:tr w:rsidR="0029790A" w:rsidRPr="009375D7" w:rsidTr="002D7977">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9790A" w:rsidRPr="009375D7" w:rsidRDefault="0029790A" w:rsidP="002D7977">
            <w:pPr>
              <w:spacing w:after="0" w:line="240" w:lineRule="auto"/>
              <w:jc w:val="center"/>
              <w:rPr>
                <w:rFonts w:ascii="Calibri" w:eastAsia="Times New Roman" w:hAnsi="Calibri" w:cs="Calibri"/>
                <w:color w:val="000000"/>
                <w:sz w:val="24"/>
                <w:szCs w:val="24"/>
                <w:lang w:eastAsia="zh-CN"/>
              </w:rPr>
            </w:pPr>
            <w:r w:rsidRPr="00774C50">
              <w:rPr>
                <w:rFonts w:ascii="Calibri" w:eastAsia="Times New Roman" w:hAnsi="Calibri" w:cs="Calibri"/>
                <w:color w:val="0000FF"/>
                <w:sz w:val="24"/>
                <w:szCs w:val="24"/>
                <w:lang w:eastAsia="zh-CN"/>
              </w:rPr>
              <w:t>General</w:t>
            </w:r>
            <w:r>
              <w:rPr>
                <w:rFonts w:ascii="Calibri" w:eastAsia="Times New Roman" w:hAnsi="Calibri" w:cs="Calibri"/>
                <w:color w:val="000000"/>
                <w:sz w:val="24"/>
                <w:szCs w:val="24"/>
                <w:lang w:eastAsia="zh-CN"/>
              </w:rPr>
              <w:t xml:space="preserve">: newcomer population groups including </w:t>
            </w:r>
            <w:r w:rsidRPr="00980346">
              <w:rPr>
                <w:rFonts w:ascii="Calibri" w:eastAsia="Times New Roman" w:hAnsi="Calibri" w:cs="Calibri"/>
                <w:color w:val="000000"/>
                <w:sz w:val="24"/>
                <w:szCs w:val="24"/>
                <w:lang w:eastAsia="zh-CN"/>
              </w:rPr>
              <w:t>Women, Men, Youth (13-24), Children, Seniors (6</w:t>
            </w:r>
            <w:r>
              <w:rPr>
                <w:rFonts w:ascii="Calibri" w:eastAsia="Times New Roman" w:hAnsi="Calibri" w:cs="Calibri"/>
                <w:color w:val="000000"/>
                <w:sz w:val="24"/>
                <w:szCs w:val="24"/>
                <w:lang w:eastAsia="zh-CN"/>
              </w:rPr>
              <w:t>0+) and</w:t>
            </w:r>
            <w:r w:rsidRPr="007916ED">
              <w:rPr>
                <w:rFonts w:ascii="Calibri" w:eastAsia="Times New Roman" w:hAnsi="Calibri" w:cs="Calibri"/>
                <w:color w:val="7030A0"/>
                <w:sz w:val="24"/>
                <w:szCs w:val="24"/>
                <w:lang w:eastAsia="zh-CN"/>
              </w:rPr>
              <w:t xml:space="preserve"> </w:t>
            </w:r>
            <w:r w:rsidRPr="00FE376C">
              <w:rPr>
                <w:rFonts w:ascii="Calibri" w:eastAsia="Times New Roman" w:hAnsi="Calibri" w:cs="Calibri"/>
                <w:color w:val="7030A0"/>
                <w:sz w:val="24"/>
                <w:szCs w:val="24"/>
                <w:lang w:eastAsia="zh-CN"/>
              </w:rPr>
              <w:t>LGBTQ</w:t>
            </w:r>
            <w:r w:rsidRPr="007916ED">
              <w:rPr>
                <w:rFonts w:ascii="Calibri" w:eastAsia="Times New Roman" w:hAnsi="Calibri" w:cs="Calibri"/>
                <w:color w:val="7030A0"/>
                <w:sz w:val="24"/>
                <w:szCs w:val="24"/>
                <w:lang w:eastAsia="zh-CN"/>
              </w:rPr>
              <w:t xml:space="preserve"> </w:t>
            </w:r>
          </w:p>
        </w:tc>
        <w:tc>
          <w:tcPr>
            <w:tcW w:w="4190" w:type="dxa"/>
            <w:tcBorders>
              <w:top w:val="single" w:sz="8" w:space="0" w:color="auto"/>
              <w:left w:val="nil"/>
              <w:bottom w:val="single" w:sz="4" w:space="0" w:color="auto"/>
              <w:right w:val="single" w:sz="4"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Newcomers unaware of the different services available.</w:t>
            </w:r>
          </w:p>
        </w:tc>
        <w:tc>
          <w:tcPr>
            <w:tcW w:w="5881" w:type="dxa"/>
            <w:tcBorders>
              <w:top w:val="single" w:sz="8" w:space="0" w:color="auto"/>
              <w:left w:val="single" w:sz="4" w:space="0" w:color="auto"/>
              <w:bottom w:val="single" w:sz="4" w:space="0" w:color="auto"/>
              <w:right w:val="single" w:sz="8"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Providing settlement related programming/ services in public institutions such as libraries and community centres, providing referral services, effective communication about available services and other services in community.</w:t>
            </w:r>
          </w:p>
        </w:tc>
        <w:tc>
          <w:tcPr>
            <w:tcW w:w="5009" w:type="dxa"/>
            <w:tcBorders>
              <w:top w:val="single" w:sz="8" w:space="0" w:color="auto"/>
              <w:left w:val="single" w:sz="4" w:space="0" w:color="auto"/>
              <w:bottom w:val="single" w:sz="4" w:space="0" w:color="auto"/>
              <w:right w:val="single" w:sz="8" w:space="0" w:color="auto"/>
            </w:tcBorders>
          </w:tcPr>
          <w:p w:rsidR="0029790A" w:rsidRDefault="0029790A" w:rsidP="002D7977">
            <w:pPr>
              <w:spacing w:after="0" w:line="240" w:lineRule="auto"/>
              <w:rPr>
                <w:rFonts w:ascii="Calibri" w:eastAsia="Times New Roman" w:hAnsi="Calibri" w:cs="Calibri"/>
                <w:color w:val="000000"/>
                <w:sz w:val="24"/>
                <w:szCs w:val="24"/>
                <w:lang w:eastAsia="zh-CN"/>
              </w:rPr>
            </w:pPr>
          </w:p>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Consistent outreach efforts emphasized by different organizations across both surveys and having dedicated staff available.</w:t>
            </w:r>
          </w:p>
          <w:p w:rsidR="0029790A" w:rsidRPr="009375D7" w:rsidRDefault="0029790A" w:rsidP="002D7977">
            <w:pPr>
              <w:spacing w:after="0" w:line="240" w:lineRule="auto"/>
              <w:rPr>
                <w:rFonts w:ascii="Calibri" w:eastAsia="Times New Roman" w:hAnsi="Calibri" w:cs="Calibri"/>
                <w:color w:val="000000"/>
                <w:sz w:val="24"/>
                <w:szCs w:val="24"/>
                <w:lang w:eastAsia="zh-CN"/>
              </w:rPr>
            </w:pPr>
          </w:p>
        </w:tc>
      </w:tr>
      <w:tr w:rsidR="0029790A" w:rsidRPr="009375D7" w:rsidTr="00124D7B">
        <w:trPr>
          <w:trHeight w:val="851"/>
        </w:trPr>
        <w:tc>
          <w:tcPr>
            <w:tcW w:w="248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9790A" w:rsidRPr="009375D7" w:rsidRDefault="0029790A" w:rsidP="002D7977">
            <w:pPr>
              <w:spacing w:after="0" w:line="240" w:lineRule="auto"/>
              <w:rPr>
                <w:rFonts w:ascii="Calibri" w:eastAsia="Times New Roman" w:hAnsi="Calibri" w:cs="Calibri"/>
                <w:color w:val="000000"/>
                <w:sz w:val="24"/>
                <w:szCs w:val="24"/>
                <w:lang w:eastAsia="zh-CN"/>
              </w:rPr>
            </w:pPr>
            <w:r w:rsidRPr="007916ED">
              <w:rPr>
                <w:rFonts w:ascii="Calibri" w:eastAsia="Times New Roman" w:hAnsi="Calibri" w:cs="Calibri"/>
                <w:color w:val="0000FF"/>
                <w:sz w:val="24"/>
                <w:szCs w:val="24"/>
                <w:lang w:eastAsia="zh-CN"/>
              </w:rPr>
              <w:t>General</w:t>
            </w:r>
            <w:r>
              <w:rPr>
                <w:rFonts w:ascii="Calibri" w:eastAsia="Times New Roman" w:hAnsi="Calibri" w:cs="Calibri"/>
                <w:color w:val="000000"/>
                <w:sz w:val="24"/>
                <w:szCs w:val="24"/>
                <w:lang w:eastAsia="zh-CN"/>
              </w:rPr>
              <w:t xml:space="preserve">, </w:t>
            </w:r>
            <w:r w:rsidRPr="007916ED">
              <w:rPr>
                <w:rFonts w:ascii="Calibri" w:eastAsia="Times New Roman" w:hAnsi="Calibri" w:cs="Calibri"/>
                <w:color w:val="7030A0"/>
                <w:sz w:val="24"/>
                <w:szCs w:val="24"/>
                <w:lang w:eastAsia="zh-CN"/>
              </w:rPr>
              <w:t>LGBTQ</w:t>
            </w:r>
            <w:r>
              <w:rPr>
                <w:rFonts w:ascii="Calibri" w:eastAsia="Times New Roman" w:hAnsi="Calibri" w:cs="Calibri"/>
                <w:color w:val="000000"/>
                <w:sz w:val="24"/>
                <w:szCs w:val="24"/>
                <w:lang w:eastAsia="zh-CN"/>
              </w:rPr>
              <w:t xml:space="preserve"> and </w:t>
            </w:r>
            <w:r w:rsidRPr="00FE376C">
              <w:rPr>
                <w:rFonts w:ascii="Calibri" w:eastAsia="Times New Roman" w:hAnsi="Calibri" w:cs="Calibri"/>
                <w:color w:val="008000"/>
                <w:sz w:val="24"/>
                <w:szCs w:val="24"/>
                <w:lang w:eastAsia="zh-CN"/>
              </w:rPr>
              <w:t>HIV Positive Newcomers</w:t>
            </w:r>
          </w:p>
        </w:tc>
        <w:tc>
          <w:tcPr>
            <w:tcW w:w="4190" w:type="dxa"/>
            <w:tcBorders>
              <w:top w:val="nil"/>
              <w:left w:val="nil"/>
              <w:bottom w:val="single" w:sz="4" w:space="0" w:color="auto"/>
              <w:right w:val="single" w:sz="4" w:space="0" w:color="auto"/>
            </w:tcBorders>
            <w:shd w:val="clear" w:color="auto" w:fill="DDD9C3" w:themeFill="background2" w:themeFillShade="E6"/>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Lack of healthcare services for people without health insurance.*</w:t>
            </w:r>
          </w:p>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*Observed in Central Toronto</w:t>
            </w:r>
          </w:p>
        </w:tc>
        <w:tc>
          <w:tcPr>
            <w:tcW w:w="5881" w:type="dxa"/>
            <w:tcBorders>
              <w:top w:val="nil"/>
              <w:left w:val="single" w:sz="4" w:space="0" w:color="auto"/>
              <w:bottom w:val="single" w:sz="4" w:space="0" w:color="auto"/>
              <w:right w:val="single" w:sz="8" w:space="0" w:color="auto"/>
            </w:tcBorders>
            <w:shd w:val="clear" w:color="auto" w:fill="DDD9C3" w:themeFill="background2" w:themeFillShade="E6"/>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Providing counselling services and links to anonymous HIV testing for newcomers; working with physicians to navigate access to care.</w:t>
            </w:r>
          </w:p>
        </w:tc>
        <w:tc>
          <w:tcPr>
            <w:tcW w:w="5009" w:type="dxa"/>
            <w:tcBorders>
              <w:top w:val="nil"/>
              <w:left w:val="single" w:sz="4" w:space="0" w:color="auto"/>
              <w:bottom w:val="single" w:sz="4" w:space="0" w:color="auto"/>
              <w:right w:val="single" w:sz="8" w:space="0" w:color="auto"/>
            </w:tcBorders>
            <w:shd w:val="clear" w:color="auto" w:fill="DDD9C3" w:themeFill="background2" w:themeFillShade="E6"/>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Identified as a new issue. </w:t>
            </w:r>
          </w:p>
        </w:tc>
      </w:tr>
      <w:tr w:rsidR="0029790A" w:rsidRPr="009375D7" w:rsidTr="002D7977">
        <w:trPr>
          <w:trHeight w:val="851"/>
        </w:trPr>
        <w:tc>
          <w:tcPr>
            <w:tcW w:w="2485" w:type="dxa"/>
            <w:vMerge w:val="restart"/>
            <w:tcBorders>
              <w:top w:val="single" w:sz="4" w:space="0" w:color="auto"/>
              <w:left w:val="single" w:sz="8" w:space="0" w:color="auto"/>
              <w:right w:val="single" w:sz="4" w:space="0" w:color="auto"/>
            </w:tcBorders>
            <w:shd w:val="clear" w:color="auto" w:fill="auto"/>
            <w:vAlign w:val="center"/>
            <w:hideMark/>
          </w:tcPr>
          <w:p w:rsidR="0029790A" w:rsidRPr="009375D7" w:rsidRDefault="0029790A" w:rsidP="002D7977">
            <w:pPr>
              <w:spacing w:after="0" w:line="240" w:lineRule="auto"/>
              <w:rPr>
                <w:rFonts w:ascii="Calibri" w:eastAsia="Times New Roman" w:hAnsi="Calibri" w:cs="Calibri"/>
                <w:color w:val="000000"/>
                <w:sz w:val="24"/>
                <w:szCs w:val="24"/>
                <w:lang w:eastAsia="zh-CN"/>
              </w:rPr>
            </w:pPr>
            <w:r w:rsidRPr="00FE376C">
              <w:rPr>
                <w:rFonts w:ascii="Calibri" w:eastAsia="Times New Roman" w:hAnsi="Calibri" w:cs="Calibri"/>
                <w:color w:val="0000FF"/>
                <w:sz w:val="24"/>
                <w:szCs w:val="24"/>
                <w:lang w:eastAsia="zh-CN"/>
              </w:rPr>
              <w:t>General</w:t>
            </w:r>
            <w:r>
              <w:rPr>
                <w:rFonts w:ascii="Calibri" w:eastAsia="Times New Roman" w:hAnsi="Calibri" w:cs="Calibri"/>
                <w:color w:val="000000"/>
                <w:sz w:val="24"/>
                <w:szCs w:val="24"/>
                <w:lang w:eastAsia="zh-CN"/>
              </w:rPr>
              <w:t xml:space="preserve">, </w:t>
            </w:r>
            <w:r w:rsidRPr="00FE376C">
              <w:rPr>
                <w:rFonts w:ascii="Calibri" w:eastAsia="Times New Roman" w:hAnsi="Calibri" w:cs="Calibri"/>
                <w:color w:val="7030A0"/>
                <w:sz w:val="24"/>
                <w:szCs w:val="24"/>
                <w:lang w:eastAsia="zh-CN"/>
              </w:rPr>
              <w:t>LGBTQ</w:t>
            </w:r>
            <w:r>
              <w:rPr>
                <w:rFonts w:ascii="Calibri" w:eastAsia="Times New Roman" w:hAnsi="Calibri" w:cs="Calibri"/>
                <w:color w:val="000000"/>
                <w:sz w:val="24"/>
                <w:szCs w:val="24"/>
                <w:lang w:eastAsia="zh-CN"/>
              </w:rPr>
              <w:t xml:space="preserve"> and </w:t>
            </w:r>
            <w:r w:rsidRPr="006E46C0">
              <w:rPr>
                <w:rFonts w:ascii="Calibri" w:eastAsia="Times New Roman" w:hAnsi="Calibri" w:cs="Calibri"/>
                <w:b/>
                <w:color w:val="943634" w:themeColor="accent2" w:themeShade="BF"/>
                <w:sz w:val="24"/>
                <w:szCs w:val="24"/>
                <w:lang w:eastAsia="zh-CN"/>
              </w:rPr>
              <w:t>Newcomers with Mental Health Issues</w:t>
            </w:r>
            <w:r>
              <w:rPr>
                <w:rFonts w:ascii="Calibri" w:eastAsia="Times New Roman" w:hAnsi="Calibri" w:cs="Calibri"/>
                <w:color w:val="000000"/>
                <w:sz w:val="24"/>
                <w:szCs w:val="24"/>
                <w:lang w:eastAsia="zh-CN"/>
              </w:rPr>
              <w:t xml:space="preserve"> </w:t>
            </w:r>
          </w:p>
        </w:tc>
        <w:tc>
          <w:tcPr>
            <w:tcW w:w="4190" w:type="dxa"/>
            <w:tcBorders>
              <w:top w:val="nil"/>
              <w:left w:val="nil"/>
              <w:bottom w:val="single" w:sz="4"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Newcomers with limited English language skills and/or literacy skills have difficulty accessing variety of services</w:t>
            </w:r>
          </w:p>
          <w:p w:rsidR="0029790A" w:rsidRPr="009375D7" w:rsidRDefault="0029790A" w:rsidP="002D7977">
            <w:pPr>
              <w:spacing w:after="0" w:line="240" w:lineRule="auto"/>
              <w:rPr>
                <w:rFonts w:ascii="Calibri" w:eastAsia="Times New Roman" w:hAnsi="Calibri" w:cs="Calibri"/>
                <w:color w:val="000000"/>
                <w:sz w:val="24"/>
                <w:szCs w:val="24"/>
                <w:lang w:eastAsia="zh-CN"/>
              </w:rPr>
            </w:pPr>
            <w:proofErr w:type="gramStart"/>
            <w:r>
              <w:rPr>
                <w:rFonts w:ascii="Calibri" w:eastAsia="Times New Roman" w:hAnsi="Calibri" w:cs="Calibri"/>
                <w:color w:val="000000"/>
                <w:sz w:val="24"/>
                <w:szCs w:val="24"/>
                <w:lang w:eastAsia="zh-CN"/>
              </w:rPr>
              <w:t>because</w:t>
            </w:r>
            <w:proofErr w:type="gramEnd"/>
            <w:r>
              <w:rPr>
                <w:rFonts w:ascii="Calibri" w:eastAsia="Times New Roman" w:hAnsi="Calibri" w:cs="Calibri"/>
                <w:color w:val="000000"/>
                <w:sz w:val="24"/>
                <w:szCs w:val="24"/>
                <w:lang w:eastAsia="zh-CN"/>
              </w:rPr>
              <w:t xml:space="preserve"> of a shortage of culturally and linguistically appropriate services.</w:t>
            </w:r>
          </w:p>
        </w:tc>
        <w:tc>
          <w:tcPr>
            <w:tcW w:w="5881" w:type="dxa"/>
            <w:tcBorders>
              <w:top w:val="nil"/>
              <w:left w:val="nil"/>
              <w:bottom w:val="single" w:sz="4" w:space="0" w:color="auto"/>
              <w:right w:val="single" w:sz="8"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Information provided by agencies in culturally and linguistically appropriate manner.</w:t>
            </w:r>
          </w:p>
        </w:tc>
        <w:tc>
          <w:tcPr>
            <w:tcW w:w="5009" w:type="dxa"/>
            <w:tcBorders>
              <w:top w:val="nil"/>
              <w:left w:val="nil"/>
              <w:bottom w:val="single" w:sz="4" w:space="0" w:color="auto"/>
              <w:right w:val="single" w:sz="8" w:space="0" w:color="auto"/>
            </w:tcBorders>
          </w:tcPr>
          <w:p w:rsidR="0029790A" w:rsidRDefault="0029790A" w:rsidP="002D7977">
            <w:pPr>
              <w:spacing w:after="0" w:line="240" w:lineRule="auto"/>
              <w:rPr>
                <w:rFonts w:ascii="Calibri" w:eastAsia="Times New Roman" w:hAnsi="Calibri" w:cs="Calibri"/>
                <w:color w:val="000000"/>
                <w:sz w:val="24"/>
                <w:szCs w:val="24"/>
                <w:lang w:eastAsia="zh-CN"/>
              </w:rPr>
            </w:pPr>
          </w:p>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This is still a pressing issue over both surveys and affects access to services in a timely manner.  </w:t>
            </w:r>
          </w:p>
        </w:tc>
      </w:tr>
      <w:tr w:rsidR="0029790A" w:rsidRPr="009375D7" w:rsidTr="002D7977">
        <w:trPr>
          <w:trHeight w:val="851"/>
        </w:trPr>
        <w:tc>
          <w:tcPr>
            <w:tcW w:w="2485" w:type="dxa"/>
            <w:vMerge/>
            <w:tcBorders>
              <w:left w:val="single" w:sz="8" w:space="0" w:color="auto"/>
              <w:right w:val="single" w:sz="4"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p>
        </w:tc>
        <w:tc>
          <w:tcPr>
            <w:tcW w:w="4190" w:type="dxa"/>
            <w:vMerge w:val="restart"/>
            <w:tcBorders>
              <w:top w:val="nil"/>
              <w:left w:val="nil"/>
              <w:right w:val="single" w:sz="4" w:space="0" w:color="auto"/>
            </w:tcBorders>
            <w:shd w:val="clear" w:color="auto" w:fill="FFFFFF" w:themeFill="background1"/>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Services are inaccessible due to distance, childcare cost, transportation etc.</w:t>
            </w:r>
          </w:p>
        </w:tc>
        <w:tc>
          <w:tcPr>
            <w:tcW w:w="5881" w:type="dxa"/>
            <w:vMerge w:val="restart"/>
            <w:tcBorders>
              <w:top w:val="nil"/>
              <w:left w:val="nil"/>
              <w:right w:val="single" w:sz="8" w:space="0" w:color="auto"/>
            </w:tcBorders>
            <w:shd w:val="clear" w:color="auto" w:fill="FFFFFF" w:themeFill="background1"/>
            <w:vAlign w:val="center"/>
          </w:tcPr>
          <w:p w:rsidR="00C3191B"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Providing tokens or child care as required, ensuring that locations are accessible, providing appointments in client's homes, providing services irrespective of immigration status or other criteria of eligibility.</w:t>
            </w:r>
          </w:p>
        </w:tc>
        <w:tc>
          <w:tcPr>
            <w:tcW w:w="5009" w:type="dxa"/>
            <w:vMerge w:val="restart"/>
            <w:tcBorders>
              <w:top w:val="nil"/>
              <w:left w:val="nil"/>
              <w:right w:val="single" w:sz="8" w:space="0" w:color="auto"/>
            </w:tcBorders>
            <w:shd w:val="clear" w:color="auto" w:fill="FFFFFF" w:themeFill="background1"/>
          </w:tcPr>
          <w:p w:rsidR="0029790A" w:rsidRDefault="0029790A" w:rsidP="002D7977">
            <w:pPr>
              <w:spacing w:after="0" w:line="240" w:lineRule="auto"/>
              <w:rPr>
                <w:rFonts w:ascii="Calibri" w:eastAsia="Times New Roman" w:hAnsi="Calibri" w:cs="Calibri"/>
                <w:color w:val="000000"/>
                <w:sz w:val="24"/>
                <w:szCs w:val="24"/>
                <w:lang w:eastAsia="zh-CN"/>
              </w:rPr>
            </w:pPr>
          </w:p>
        </w:tc>
      </w:tr>
      <w:tr w:rsidR="0029790A" w:rsidRPr="009375D7" w:rsidTr="002D7977">
        <w:trPr>
          <w:trHeight w:val="851"/>
        </w:trPr>
        <w:tc>
          <w:tcPr>
            <w:tcW w:w="2485" w:type="dxa"/>
            <w:tcBorders>
              <w:left w:val="single" w:sz="8" w:space="0" w:color="auto"/>
              <w:bottom w:val="single" w:sz="4" w:space="0" w:color="auto"/>
              <w:right w:val="single" w:sz="4"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p>
        </w:tc>
        <w:tc>
          <w:tcPr>
            <w:tcW w:w="4190" w:type="dxa"/>
            <w:vMerge/>
            <w:tcBorders>
              <w:left w:val="nil"/>
              <w:bottom w:val="single" w:sz="4" w:space="0" w:color="auto"/>
              <w:right w:val="single" w:sz="4" w:space="0" w:color="auto"/>
            </w:tcBorders>
            <w:shd w:val="clear" w:color="auto" w:fill="FFFFFF" w:themeFill="background1"/>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5881" w:type="dxa"/>
            <w:vMerge/>
            <w:tcBorders>
              <w:left w:val="nil"/>
              <w:bottom w:val="single" w:sz="4" w:space="0" w:color="auto"/>
              <w:right w:val="single" w:sz="8" w:space="0" w:color="auto"/>
            </w:tcBorders>
            <w:shd w:val="clear" w:color="auto" w:fill="FFFFFF" w:themeFill="background1"/>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5009" w:type="dxa"/>
            <w:vMerge/>
            <w:tcBorders>
              <w:left w:val="nil"/>
              <w:bottom w:val="single" w:sz="4" w:space="0" w:color="auto"/>
              <w:right w:val="single" w:sz="8" w:space="0" w:color="auto"/>
            </w:tcBorders>
            <w:shd w:val="clear" w:color="auto" w:fill="FFFFFF" w:themeFill="background1"/>
          </w:tcPr>
          <w:p w:rsidR="0029790A" w:rsidRDefault="0029790A" w:rsidP="002D7977">
            <w:pPr>
              <w:spacing w:after="0" w:line="240" w:lineRule="auto"/>
              <w:rPr>
                <w:rFonts w:ascii="Calibri" w:eastAsia="Times New Roman" w:hAnsi="Calibri" w:cs="Calibri"/>
                <w:color w:val="000000"/>
                <w:sz w:val="24"/>
                <w:szCs w:val="24"/>
                <w:lang w:eastAsia="zh-CN"/>
              </w:rPr>
            </w:pPr>
          </w:p>
        </w:tc>
      </w:tr>
      <w:tr w:rsidR="0029790A" w:rsidRPr="009375D7" w:rsidTr="00124D7B">
        <w:trPr>
          <w:trHeight w:val="851"/>
        </w:trPr>
        <w:tc>
          <w:tcPr>
            <w:tcW w:w="248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9790A" w:rsidRPr="009375D7" w:rsidRDefault="0029790A" w:rsidP="002D7977">
            <w:pPr>
              <w:spacing w:after="0" w:line="240" w:lineRule="auto"/>
              <w:rPr>
                <w:rFonts w:ascii="Calibri" w:eastAsia="Times New Roman" w:hAnsi="Calibri" w:cs="Calibri"/>
                <w:color w:val="000000"/>
                <w:sz w:val="24"/>
                <w:szCs w:val="24"/>
                <w:lang w:eastAsia="zh-CN"/>
              </w:rPr>
            </w:pPr>
            <w:r w:rsidRPr="00F23E7D">
              <w:rPr>
                <w:rFonts w:ascii="Calibri" w:eastAsia="Times New Roman" w:hAnsi="Calibri" w:cs="Calibri"/>
                <w:color w:val="FF0000"/>
                <w:sz w:val="24"/>
                <w:szCs w:val="24"/>
                <w:lang w:eastAsia="zh-CN"/>
              </w:rPr>
              <w:t>Women</w:t>
            </w:r>
            <w:r>
              <w:rPr>
                <w:rFonts w:ascii="Calibri" w:eastAsia="Times New Roman" w:hAnsi="Calibri" w:cs="Calibri"/>
                <w:color w:val="000000"/>
                <w:sz w:val="24"/>
                <w:szCs w:val="24"/>
                <w:lang w:eastAsia="zh-CN"/>
              </w:rPr>
              <w:t xml:space="preserve">, </w:t>
            </w:r>
            <w:r w:rsidRPr="00F23E7D">
              <w:rPr>
                <w:rFonts w:ascii="Calibri" w:eastAsia="Times New Roman" w:hAnsi="Calibri" w:cs="Calibri"/>
                <w:b/>
                <w:color w:val="D99594" w:themeColor="accent2" w:themeTint="99"/>
                <w:sz w:val="24"/>
                <w:szCs w:val="24"/>
                <w:lang w:eastAsia="zh-CN"/>
              </w:rPr>
              <w:t>Men</w:t>
            </w:r>
            <w:r>
              <w:rPr>
                <w:rFonts w:ascii="Calibri" w:eastAsia="Times New Roman" w:hAnsi="Calibri" w:cs="Calibri"/>
                <w:color w:val="000000"/>
                <w:sz w:val="24"/>
                <w:szCs w:val="24"/>
                <w:lang w:eastAsia="zh-CN"/>
              </w:rPr>
              <w:t xml:space="preserve"> and </w:t>
            </w:r>
            <w:r w:rsidRPr="007A7E60">
              <w:rPr>
                <w:rFonts w:ascii="Calibri" w:eastAsia="Times New Roman" w:hAnsi="Calibri" w:cs="Calibri"/>
                <w:b/>
                <w:color w:val="00CC99"/>
                <w:sz w:val="24"/>
                <w:szCs w:val="24"/>
                <w:lang w:eastAsia="zh-CN"/>
              </w:rPr>
              <w:t>Youth</w:t>
            </w:r>
          </w:p>
        </w:tc>
        <w:tc>
          <w:tcPr>
            <w:tcW w:w="4190" w:type="dxa"/>
            <w:tcBorders>
              <w:top w:val="nil"/>
              <w:left w:val="nil"/>
              <w:bottom w:val="single" w:sz="4" w:space="0" w:color="auto"/>
              <w:right w:val="single" w:sz="4" w:space="0" w:color="auto"/>
            </w:tcBorders>
            <w:shd w:val="clear" w:color="auto" w:fill="DDD9C3" w:themeFill="background2" w:themeFillShade="E6"/>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Lack of access to legal services.</w:t>
            </w:r>
          </w:p>
        </w:tc>
        <w:tc>
          <w:tcPr>
            <w:tcW w:w="5881" w:type="dxa"/>
            <w:tcBorders>
              <w:top w:val="nil"/>
              <w:left w:val="nil"/>
              <w:bottom w:val="single" w:sz="4" w:space="0" w:color="auto"/>
              <w:right w:val="single" w:sz="8" w:space="0" w:color="auto"/>
            </w:tcBorders>
            <w:shd w:val="clear" w:color="auto" w:fill="DDD9C3" w:themeFill="background2" w:themeFillShade="E6"/>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Completed research to develop a list of common legal questions to create a meaningful referral list for clients to legal services.</w:t>
            </w:r>
          </w:p>
        </w:tc>
        <w:tc>
          <w:tcPr>
            <w:tcW w:w="5009" w:type="dxa"/>
            <w:tcBorders>
              <w:top w:val="nil"/>
              <w:left w:val="nil"/>
              <w:bottom w:val="single" w:sz="4" w:space="0" w:color="auto"/>
              <w:right w:val="single" w:sz="8" w:space="0" w:color="auto"/>
            </w:tcBorders>
            <w:shd w:val="clear" w:color="auto" w:fill="DDD9C3" w:themeFill="background2" w:themeFillShade="E6"/>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Access to legal services is still a pressing </w:t>
            </w:r>
            <w:proofErr w:type="gramStart"/>
            <w:r>
              <w:rPr>
                <w:rFonts w:ascii="Calibri" w:eastAsia="Times New Roman" w:hAnsi="Calibri" w:cs="Calibri"/>
                <w:color w:val="000000"/>
                <w:sz w:val="24"/>
                <w:szCs w:val="24"/>
                <w:lang w:eastAsia="zh-CN"/>
              </w:rPr>
              <w:t>issue,</w:t>
            </w:r>
            <w:proofErr w:type="gramEnd"/>
            <w:r>
              <w:rPr>
                <w:rFonts w:ascii="Calibri" w:eastAsia="Times New Roman" w:hAnsi="Calibri" w:cs="Calibri"/>
                <w:color w:val="000000"/>
                <w:sz w:val="24"/>
                <w:szCs w:val="24"/>
                <w:lang w:eastAsia="zh-CN"/>
              </w:rPr>
              <w:t xml:space="preserve"> initiating research to help address this issue is a step forward. </w:t>
            </w:r>
          </w:p>
        </w:tc>
      </w:tr>
      <w:tr w:rsidR="0029790A" w:rsidRPr="009375D7" w:rsidTr="002D7977">
        <w:trPr>
          <w:trHeight w:val="851"/>
        </w:trPr>
        <w:tc>
          <w:tcPr>
            <w:tcW w:w="2485" w:type="dxa"/>
            <w:tcBorders>
              <w:top w:val="single" w:sz="4" w:space="0" w:color="auto"/>
              <w:left w:val="single" w:sz="8" w:space="0" w:color="auto"/>
              <w:bottom w:val="single" w:sz="4" w:space="0" w:color="auto"/>
              <w:right w:val="single" w:sz="4" w:space="0" w:color="auto"/>
            </w:tcBorders>
            <w:shd w:val="clear" w:color="auto" w:fill="auto"/>
            <w:vAlign w:val="center"/>
          </w:tcPr>
          <w:p w:rsidR="0029790A" w:rsidRPr="001A1041" w:rsidRDefault="0029790A" w:rsidP="002D7977">
            <w:pPr>
              <w:spacing w:after="0" w:line="240" w:lineRule="auto"/>
              <w:rPr>
                <w:rFonts w:ascii="Calibri" w:eastAsia="Times New Roman" w:hAnsi="Calibri" w:cs="Calibri"/>
                <w:b/>
                <w:color w:val="FF0000"/>
                <w:sz w:val="24"/>
                <w:szCs w:val="24"/>
                <w:lang w:eastAsia="zh-CN"/>
              </w:rPr>
            </w:pPr>
            <w:r w:rsidRPr="001A1041">
              <w:rPr>
                <w:rFonts w:ascii="Calibri" w:eastAsia="Times New Roman" w:hAnsi="Calibri" w:cs="Calibri"/>
                <w:b/>
                <w:color w:val="E36C0A" w:themeColor="accent6" w:themeShade="BF"/>
                <w:sz w:val="24"/>
                <w:szCs w:val="24"/>
                <w:lang w:eastAsia="zh-CN"/>
              </w:rPr>
              <w:t>Newcomers with Temporary Status</w:t>
            </w:r>
          </w:p>
        </w:tc>
        <w:tc>
          <w:tcPr>
            <w:tcW w:w="4190" w:type="dxa"/>
            <w:tcBorders>
              <w:top w:val="nil"/>
              <w:left w:val="nil"/>
              <w:bottom w:val="single" w:sz="4" w:space="0" w:color="auto"/>
              <w:right w:val="single" w:sz="4" w:space="0" w:color="auto"/>
            </w:tcBorders>
            <w:shd w:val="clear" w:color="auto" w:fill="FFFFFF" w:themeFill="background1"/>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Services are not accessible due to funding criteria.</w:t>
            </w:r>
          </w:p>
        </w:tc>
        <w:tc>
          <w:tcPr>
            <w:tcW w:w="5881" w:type="dxa"/>
            <w:tcBorders>
              <w:top w:val="nil"/>
              <w:left w:val="nil"/>
              <w:bottom w:val="single" w:sz="4" w:space="0" w:color="auto"/>
              <w:right w:val="single" w:sz="8" w:space="0" w:color="auto"/>
            </w:tcBorders>
            <w:shd w:val="clear" w:color="auto" w:fill="FFFFFF" w:themeFill="background1"/>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Where possible employ a "Don't ask, don't tell" approach.</w:t>
            </w:r>
          </w:p>
        </w:tc>
        <w:tc>
          <w:tcPr>
            <w:tcW w:w="5009" w:type="dxa"/>
            <w:tcBorders>
              <w:top w:val="nil"/>
              <w:left w:val="nil"/>
              <w:bottom w:val="single" w:sz="4" w:space="0" w:color="auto"/>
              <w:right w:val="single" w:sz="8" w:space="0" w:color="auto"/>
            </w:tcBorders>
            <w:shd w:val="clear" w:color="auto" w:fill="FFFFFF" w:themeFill="background1"/>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No response was indicated in the 2016/17 survey for providing services based on immigration status or other criteria for eligibility, whereas in 2017/18 a "Don't ask, don't tell" policy was clearly articulated.</w:t>
            </w:r>
          </w:p>
        </w:tc>
      </w:tr>
      <w:tr w:rsidR="0029790A" w:rsidRPr="009375D7" w:rsidTr="00124D7B">
        <w:trPr>
          <w:trHeight w:val="851"/>
        </w:trPr>
        <w:tc>
          <w:tcPr>
            <w:tcW w:w="2485" w:type="dxa"/>
            <w:tcBorders>
              <w:top w:val="single" w:sz="4" w:space="0" w:color="auto"/>
              <w:left w:val="single" w:sz="8" w:space="0" w:color="auto"/>
              <w:bottom w:val="single" w:sz="4" w:space="0" w:color="auto"/>
              <w:right w:val="single" w:sz="4"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sidRPr="00F23E7D">
              <w:rPr>
                <w:rFonts w:ascii="Calibri" w:eastAsia="Times New Roman" w:hAnsi="Calibri" w:cs="Calibri"/>
                <w:color w:val="FF0000"/>
                <w:sz w:val="24"/>
                <w:szCs w:val="24"/>
                <w:lang w:eastAsia="zh-CN"/>
              </w:rPr>
              <w:t>Women</w:t>
            </w:r>
            <w:r>
              <w:rPr>
                <w:rFonts w:ascii="Calibri" w:eastAsia="Times New Roman" w:hAnsi="Calibri" w:cs="Calibri"/>
                <w:color w:val="000000"/>
                <w:sz w:val="24"/>
                <w:szCs w:val="24"/>
                <w:lang w:eastAsia="zh-CN"/>
              </w:rPr>
              <w:t xml:space="preserve">, </w:t>
            </w:r>
            <w:r w:rsidRPr="00F23E7D">
              <w:rPr>
                <w:rFonts w:ascii="Calibri" w:eastAsia="Times New Roman" w:hAnsi="Calibri" w:cs="Calibri"/>
                <w:b/>
                <w:color w:val="D99594" w:themeColor="accent2" w:themeTint="99"/>
                <w:sz w:val="24"/>
                <w:szCs w:val="24"/>
                <w:lang w:eastAsia="zh-CN"/>
              </w:rPr>
              <w:t>Men</w:t>
            </w:r>
            <w:r>
              <w:rPr>
                <w:rFonts w:ascii="Calibri" w:eastAsia="Times New Roman" w:hAnsi="Calibri" w:cs="Calibri"/>
                <w:color w:val="000000"/>
                <w:sz w:val="24"/>
                <w:szCs w:val="24"/>
                <w:lang w:eastAsia="zh-CN"/>
              </w:rPr>
              <w:t xml:space="preserve"> and </w:t>
            </w:r>
            <w:r w:rsidRPr="00165CB2">
              <w:rPr>
                <w:rFonts w:ascii="Calibri" w:eastAsia="Times New Roman" w:hAnsi="Calibri" w:cs="Calibri"/>
                <w:b/>
                <w:color w:val="A6A6A6" w:themeColor="background1" w:themeShade="A6"/>
                <w:sz w:val="24"/>
                <w:szCs w:val="24"/>
                <w:lang w:eastAsia="zh-CN"/>
              </w:rPr>
              <w:t>Children</w:t>
            </w:r>
          </w:p>
        </w:tc>
        <w:tc>
          <w:tcPr>
            <w:tcW w:w="4190" w:type="dxa"/>
            <w:tcBorders>
              <w:top w:val="nil"/>
              <w:left w:val="nil"/>
              <w:bottom w:val="single" w:sz="4" w:space="0" w:color="auto"/>
              <w:right w:val="single" w:sz="4" w:space="0" w:color="auto"/>
            </w:tcBorders>
            <w:shd w:val="clear" w:color="auto" w:fill="DDD9C3" w:themeFill="background2" w:themeFillShade="E6"/>
            <w:vAlign w:val="center"/>
          </w:tcPr>
          <w:p w:rsidR="0029790A"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Lack of access to basic needs such as appropriate winter clothing or affordable healthy food.</w:t>
            </w:r>
          </w:p>
        </w:tc>
        <w:tc>
          <w:tcPr>
            <w:tcW w:w="5881" w:type="dxa"/>
            <w:tcBorders>
              <w:top w:val="nil"/>
              <w:left w:val="nil"/>
              <w:bottom w:val="single" w:sz="4" w:space="0" w:color="auto"/>
              <w:right w:val="single" w:sz="8" w:space="0" w:color="auto"/>
            </w:tcBorders>
            <w:shd w:val="clear" w:color="auto" w:fill="DDD9C3" w:themeFill="background2" w:themeFillShade="E6"/>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Providing access to clothing or referrals to agencies that provide clothing, refer clients to food banks and provide access to affordable Good Food Market.</w:t>
            </w:r>
          </w:p>
        </w:tc>
        <w:tc>
          <w:tcPr>
            <w:tcW w:w="5009" w:type="dxa"/>
            <w:tcBorders>
              <w:top w:val="nil"/>
              <w:left w:val="nil"/>
              <w:bottom w:val="single" w:sz="4" w:space="0" w:color="auto"/>
              <w:right w:val="single" w:sz="8" w:space="0" w:color="auto"/>
            </w:tcBorders>
            <w:shd w:val="clear" w:color="auto" w:fill="DDD9C3" w:themeFill="background2" w:themeFillShade="E6"/>
          </w:tcPr>
          <w:p w:rsidR="0029790A" w:rsidRDefault="0029790A" w:rsidP="002D7977">
            <w:pPr>
              <w:spacing w:after="0" w:line="240" w:lineRule="auto"/>
              <w:rPr>
                <w:rFonts w:ascii="Calibri" w:eastAsia="Times New Roman" w:hAnsi="Calibri" w:cs="Calibri"/>
                <w:color w:val="000000"/>
                <w:sz w:val="24"/>
                <w:szCs w:val="24"/>
                <w:lang w:eastAsia="zh-CN"/>
              </w:rPr>
            </w:pPr>
          </w:p>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Identified as a new issue.</w:t>
            </w:r>
          </w:p>
        </w:tc>
      </w:tr>
      <w:tr w:rsidR="0029790A" w:rsidRPr="00376AF7" w:rsidTr="002D7977">
        <w:trPr>
          <w:trHeight w:val="1215"/>
        </w:trPr>
        <w:tc>
          <w:tcPr>
            <w:tcW w:w="12556" w:type="dxa"/>
            <w:gridSpan w:val="3"/>
            <w:tcBorders>
              <w:top w:val="nil"/>
              <w:left w:val="nil"/>
              <w:bottom w:val="nil"/>
              <w:right w:val="nil"/>
            </w:tcBorders>
            <w:shd w:val="clear" w:color="auto" w:fill="auto"/>
            <w:noWrap/>
            <w:vAlign w:val="center"/>
            <w:hideMark/>
          </w:tcPr>
          <w:p w:rsidR="006F276E" w:rsidRDefault="006F276E" w:rsidP="002D7977">
            <w:pPr>
              <w:spacing w:after="0" w:line="240" w:lineRule="auto"/>
              <w:jc w:val="center"/>
              <w:rPr>
                <w:rFonts w:ascii="Calibri" w:eastAsia="Times New Roman" w:hAnsi="Calibri" w:cs="Calibri"/>
                <w:b/>
                <w:bCs/>
                <w:sz w:val="36"/>
                <w:szCs w:val="36"/>
                <w:lang w:eastAsia="zh-CN"/>
              </w:rPr>
            </w:pPr>
          </w:p>
          <w:p w:rsidR="006F276E" w:rsidRDefault="006F276E" w:rsidP="002D7977">
            <w:pPr>
              <w:spacing w:after="0" w:line="240" w:lineRule="auto"/>
              <w:jc w:val="center"/>
              <w:rPr>
                <w:rFonts w:ascii="Calibri" w:eastAsia="Times New Roman" w:hAnsi="Calibri" w:cs="Calibri"/>
                <w:b/>
                <w:bCs/>
                <w:sz w:val="36"/>
                <w:szCs w:val="36"/>
                <w:lang w:eastAsia="zh-CN"/>
              </w:rPr>
            </w:pPr>
          </w:p>
          <w:p w:rsidR="006F276E" w:rsidRDefault="006F276E" w:rsidP="002D7977">
            <w:pPr>
              <w:spacing w:after="0" w:line="240" w:lineRule="auto"/>
              <w:jc w:val="center"/>
              <w:rPr>
                <w:rFonts w:ascii="Calibri" w:eastAsia="Times New Roman" w:hAnsi="Calibri" w:cs="Calibri"/>
                <w:b/>
                <w:bCs/>
                <w:sz w:val="36"/>
                <w:szCs w:val="36"/>
                <w:lang w:eastAsia="zh-CN"/>
              </w:rPr>
            </w:pPr>
          </w:p>
          <w:p w:rsidR="0029790A" w:rsidRPr="00376AF7" w:rsidRDefault="0029790A" w:rsidP="002D7977">
            <w:pPr>
              <w:spacing w:after="0" w:line="240" w:lineRule="auto"/>
              <w:jc w:val="center"/>
              <w:rPr>
                <w:rFonts w:ascii="Calibri" w:eastAsia="Times New Roman" w:hAnsi="Calibri" w:cs="Calibri"/>
                <w:b/>
                <w:bCs/>
                <w:color w:val="2C69B2"/>
                <w:sz w:val="36"/>
                <w:szCs w:val="36"/>
                <w:lang w:eastAsia="zh-CN"/>
              </w:rPr>
            </w:pPr>
            <w:r w:rsidRPr="00C05D87">
              <w:rPr>
                <w:rFonts w:ascii="Calibri" w:eastAsia="Times New Roman" w:hAnsi="Calibri" w:cs="Calibri"/>
                <w:b/>
                <w:bCs/>
                <w:sz w:val="36"/>
                <w:szCs w:val="36"/>
                <w:lang w:eastAsia="zh-CN"/>
              </w:rPr>
              <w:t xml:space="preserve">Social Integration - Identified by </w:t>
            </w:r>
            <w:r w:rsidRPr="00C05D87">
              <w:rPr>
                <w:rFonts w:ascii="Calibri" w:eastAsia="Times New Roman" w:hAnsi="Calibri" w:cs="Calibri"/>
                <w:b/>
                <w:bCs/>
                <w:sz w:val="36"/>
                <w:szCs w:val="36"/>
                <w:u w:val="single"/>
                <w:lang w:eastAsia="zh-CN"/>
              </w:rPr>
              <w:t>4</w:t>
            </w:r>
            <w:r>
              <w:rPr>
                <w:rFonts w:ascii="Calibri" w:eastAsia="Times New Roman" w:hAnsi="Calibri" w:cs="Calibri"/>
                <w:b/>
                <w:bCs/>
                <w:sz w:val="36"/>
                <w:szCs w:val="36"/>
                <w:lang w:eastAsia="zh-CN"/>
              </w:rPr>
              <w:t xml:space="preserve"> O</w:t>
            </w:r>
            <w:r w:rsidRPr="00C05D87">
              <w:rPr>
                <w:rFonts w:ascii="Calibri" w:eastAsia="Times New Roman" w:hAnsi="Calibri" w:cs="Calibri"/>
                <w:b/>
                <w:bCs/>
                <w:sz w:val="36"/>
                <w:szCs w:val="36"/>
                <w:lang w:eastAsia="zh-CN"/>
              </w:rPr>
              <w:t xml:space="preserve">rganizations as an </w:t>
            </w:r>
            <w:r>
              <w:rPr>
                <w:rFonts w:ascii="Calibri" w:eastAsia="Times New Roman" w:hAnsi="Calibri" w:cs="Calibri"/>
                <w:b/>
                <w:bCs/>
                <w:sz w:val="36"/>
                <w:szCs w:val="36"/>
                <w:lang w:eastAsia="zh-CN"/>
              </w:rPr>
              <w:t>E</w:t>
            </w:r>
            <w:r w:rsidRPr="00C05D87">
              <w:rPr>
                <w:rFonts w:ascii="Calibri" w:eastAsia="Times New Roman" w:hAnsi="Calibri" w:cs="Calibri"/>
                <w:b/>
                <w:bCs/>
                <w:sz w:val="36"/>
                <w:szCs w:val="36"/>
                <w:lang w:eastAsia="zh-CN"/>
              </w:rPr>
              <w:t xml:space="preserve">merging </w:t>
            </w:r>
            <w:r>
              <w:rPr>
                <w:rFonts w:ascii="Calibri" w:eastAsia="Times New Roman" w:hAnsi="Calibri" w:cs="Calibri"/>
                <w:b/>
                <w:bCs/>
                <w:sz w:val="36"/>
                <w:szCs w:val="36"/>
                <w:lang w:eastAsia="zh-CN"/>
              </w:rPr>
              <w:t>I</w:t>
            </w:r>
            <w:r w:rsidRPr="00C05D87">
              <w:rPr>
                <w:rFonts w:ascii="Calibri" w:eastAsia="Times New Roman" w:hAnsi="Calibri" w:cs="Calibri"/>
                <w:b/>
                <w:bCs/>
                <w:sz w:val="36"/>
                <w:szCs w:val="36"/>
                <w:lang w:eastAsia="zh-CN"/>
              </w:rPr>
              <w:t>ssue</w:t>
            </w:r>
          </w:p>
        </w:tc>
        <w:tc>
          <w:tcPr>
            <w:tcW w:w="5009" w:type="dxa"/>
            <w:tcBorders>
              <w:top w:val="nil"/>
              <w:left w:val="nil"/>
              <w:bottom w:val="nil"/>
              <w:right w:val="nil"/>
            </w:tcBorders>
          </w:tcPr>
          <w:p w:rsidR="0029790A" w:rsidRPr="00843AE6" w:rsidRDefault="0029790A" w:rsidP="002D7977">
            <w:pPr>
              <w:spacing w:after="0" w:line="240" w:lineRule="auto"/>
              <w:jc w:val="center"/>
              <w:rPr>
                <w:rFonts w:ascii="Calibri" w:eastAsia="Times New Roman" w:hAnsi="Calibri" w:cs="Calibri"/>
                <w:b/>
                <w:bCs/>
                <w:color w:val="365F91" w:themeColor="accent1" w:themeShade="BF"/>
                <w:sz w:val="36"/>
                <w:szCs w:val="36"/>
                <w:lang w:eastAsia="zh-CN"/>
              </w:rPr>
            </w:pPr>
          </w:p>
        </w:tc>
      </w:tr>
      <w:tr w:rsidR="0029790A" w:rsidRPr="00843AE6" w:rsidTr="002D7977">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themeFill="background2" w:themeFillShade="BF"/>
            <w:vAlign w:val="center"/>
            <w:hideMark/>
          </w:tcPr>
          <w:p w:rsidR="0029790A" w:rsidRPr="00C05D87" w:rsidRDefault="0029790A" w:rsidP="002D7977">
            <w:pPr>
              <w:spacing w:after="0" w:line="240" w:lineRule="auto"/>
              <w:jc w:val="center"/>
              <w:rPr>
                <w:rFonts w:ascii="Calibri" w:eastAsia="Times New Roman" w:hAnsi="Calibri" w:cs="Calibri"/>
                <w:b/>
                <w:bCs/>
                <w:sz w:val="24"/>
                <w:szCs w:val="24"/>
                <w:lang w:eastAsia="zh-CN"/>
              </w:rPr>
            </w:pPr>
            <w:r w:rsidRPr="00C05D87">
              <w:rPr>
                <w:rFonts w:ascii="Calibri" w:eastAsia="Times New Roman" w:hAnsi="Calibri" w:cs="Calibri"/>
                <w:b/>
                <w:bCs/>
                <w:sz w:val="24"/>
                <w:szCs w:val="24"/>
                <w:lang w:eastAsia="zh-CN"/>
              </w:rPr>
              <w:t>Groups Affected</w:t>
            </w:r>
          </w:p>
        </w:tc>
        <w:tc>
          <w:tcPr>
            <w:tcW w:w="419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hideMark/>
          </w:tcPr>
          <w:p w:rsidR="0029790A" w:rsidRPr="00C05D87" w:rsidRDefault="0029790A" w:rsidP="002D7977">
            <w:pPr>
              <w:spacing w:after="0" w:line="240" w:lineRule="auto"/>
              <w:jc w:val="center"/>
              <w:rPr>
                <w:rFonts w:ascii="Calibri" w:eastAsia="Times New Roman" w:hAnsi="Calibri" w:cs="Calibri"/>
                <w:b/>
                <w:bCs/>
                <w:sz w:val="24"/>
                <w:szCs w:val="24"/>
                <w:lang w:eastAsia="zh-CN"/>
              </w:rPr>
            </w:pPr>
            <w:r w:rsidRPr="00C05D87">
              <w:rPr>
                <w:rFonts w:ascii="Calibri" w:eastAsia="Times New Roman" w:hAnsi="Calibri" w:cs="Calibri"/>
                <w:b/>
                <w:bCs/>
                <w:sz w:val="24"/>
                <w:szCs w:val="24"/>
                <w:lang w:eastAsia="zh-CN"/>
              </w:rPr>
              <w:t>Description of Trend/ Issue</w:t>
            </w:r>
          </w:p>
        </w:tc>
        <w:tc>
          <w:tcPr>
            <w:tcW w:w="5881" w:type="dxa"/>
            <w:tcBorders>
              <w:top w:val="single" w:sz="8" w:space="0" w:color="auto"/>
              <w:left w:val="nil"/>
              <w:bottom w:val="single" w:sz="8" w:space="0" w:color="auto"/>
              <w:right w:val="single" w:sz="8" w:space="0" w:color="auto"/>
            </w:tcBorders>
            <w:shd w:val="clear" w:color="auto" w:fill="C4BC96" w:themeFill="background2" w:themeFillShade="BF"/>
            <w:vAlign w:val="center"/>
            <w:hideMark/>
          </w:tcPr>
          <w:p w:rsidR="0029790A" w:rsidRPr="00C05D87" w:rsidRDefault="0029790A" w:rsidP="002D7977">
            <w:pPr>
              <w:spacing w:after="0" w:line="240" w:lineRule="auto"/>
              <w:jc w:val="center"/>
              <w:rPr>
                <w:rFonts w:ascii="Calibri" w:eastAsia="Times New Roman" w:hAnsi="Calibri" w:cs="Calibri"/>
                <w:b/>
                <w:bCs/>
                <w:sz w:val="24"/>
                <w:szCs w:val="24"/>
                <w:lang w:eastAsia="zh-CN"/>
              </w:rPr>
            </w:pPr>
            <w:r w:rsidRPr="00C05D87">
              <w:rPr>
                <w:rFonts w:ascii="Calibri" w:eastAsia="Times New Roman" w:hAnsi="Calibri" w:cs="Calibri"/>
                <w:b/>
                <w:bCs/>
                <w:sz w:val="24"/>
                <w:szCs w:val="24"/>
                <w:lang w:eastAsia="zh-CN"/>
              </w:rPr>
              <w:t>Response Developed/ Implemented</w:t>
            </w:r>
          </w:p>
        </w:tc>
        <w:tc>
          <w:tcPr>
            <w:tcW w:w="5009" w:type="dxa"/>
            <w:tcBorders>
              <w:top w:val="single" w:sz="8" w:space="0" w:color="auto"/>
              <w:left w:val="nil"/>
              <w:bottom w:val="single" w:sz="8" w:space="0" w:color="auto"/>
              <w:right w:val="single" w:sz="8" w:space="0" w:color="auto"/>
            </w:tcBorders>
            <w:shd w:val="clear" w:color="auto" w:fill="C4BC96" w:themeFill="background2" w:themeFillShade="BF"/>
            <w:vAlign w:val="center"/>
          </w:tcPr>
          <w:p w:rsidR="0029790A" w:rsidRPr="00C05D87" w:rsidRDefault="0029790A" w:rsidP="002D7977">
            <w:pPr>
              <w:spacing w:after="0" w:line="240" w:lineRule="auto"/>
              <w:jc w:val="center"/>
              <w:rPr>
                <w:rFonts w:ascii="Calibri" w:eastAsia="Times New Roman" w:hAnsi="Calibri" w:cs="Calibri"/>
                <w:b/>
                <w:bCs/>
                <w:sz w:val="24"/>
                <w:szCs w:val="24"/>
                <w:lang w:eastAsia="zh-CN"/>
              </w:rPr>
            </w:pPr>
            <w:r w:rsidRPr="00C05D87">
              <w:rPr>
                <w:rFonts w:ascii="Calibri" w:eastAsia="Times New Roman" w:hAnsi="Calibri" w:cs="Calibri"/>
                <w:b/>
                <w:bCs/>
                <w:sz w:val="24"/>
                <w:szCs w:val="24"/>
                <w:lang w:eastAsia="zh-CN"/>
              </w:rPr>
              <w:t>Observations</w:t>
            </w:r>
          </w:p>
        </w:tc>
      </w:tr>
      <w:tr w:rsidR="0029790A" w:rsidRPr="009375D7" w:rsidTr="002D7977">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29790A" w:rsidRPr="00C05D87" w:rsidRDefault="0029790A" w:rsidP="002D7977">
            <w:pPr>
              <w:spacing w:after="0" w:line="240" w:lineRule="auto"/>
              <w:jc w:val="center"/>
              <w:rPr>
                <w:rFonts w:ascii="Calibri" w:eastAsia="Times New Roman" w:hAnsi="Calibri" w:cs="Calibri"/>
                <w:color w:val="00CC99"/>
                <w:sz w:val="24"/>
                <w:szCs w:val="24"/>
                <w:lang w:eastAsia="zh-CN"/>
              </w:rPr>
            </w:pPr>
            <w:r w:rsidRPr="00C05D87">
              <w:rPr>
                <w:rFonts w:ascii="Calibri" w:eastAsia="Times New Roman" w:hAnsi="Calibri" w:cs="Calibri"/>
                <w:color w:val="00CC99"/>
                <w:sz w:val="24"/>
                <w:szCs w:val="24"/>
                <w:lang w:eastAsia="zh-CN"/>
              </w:rPr>
              <w:t>Youth (13-24)</w:t>
            </w:r>
          </w:p>
          <w:p w:rsidR="0029790A" w:rsidRPr="00C05D87" w:rsidRDefault="0029790A" w:rsidP="002D7977">
            <w:pPr>
              <w:spacing w:after="0" w:line="240" w:lineRule="auto"/>
              <w:jc w:val="center"/>
              <w:rPr>
                <w:rFonts w:ascii="Calibri" w:eastAsia="Times New Roman" w:hAnsi="Calibri" w:cs="Calibri"/>
                <w:color w:val="000000"/>
                <w:sz w:val="24"/>
                <w:szCs w:val="24"/>
                <w:lang w:eastAsia="zh-CN"/>
              </w:rPr>
            </w:pPr>
          </w:p>
        </w:tc>
        <w:tc>
          <w:tcPr>
            <w:tcW w:w="4190" w:type="dxa"/>
            <w:tcBorders>
              <w:top w:val="single" w:sz="8" w:space="0" w:color="auto"/>
              <w:left w:val="nil"/>
              <w:bottom w:val="single" w:sz="4" w:space="0" w:color="auto"/>
              <w:right w:val="single" w:sz="4" w:space="0" w:color="auto"/>
            </w:tcBorders>
            <w:shd w:val="clear" w:color="auto" w:fill="auto"/>
            <w:vAlign w:val="center"/>
          </w:tcPr>
          <w:p w:rsidR="0029790A" w:rsidRPr="00C05D87" w:rsidRDefault="0029790A" w:rsidP="002D7977">
            <w:pPr>
              <w:spacing w:after="0" w:line="240" w:lineRule="auto"/>
              <w:rPr>
                <w:rFonts w:ascii="Calibri" w:eastAsia="Times New Roman" w:hAnsi="Calibri" w:cs="Calibri"/>
                <w:color w:val="000000"/>
                <w:sz w:val="24"/>
                <w:szCs w:val="24"/>
                <w:lang w:eastAsia="zh-CN"/>
              </w:rPr>
            </w:pPr>
            <w:r w:rsidRPr="00C05D87">
              <w:rPr>
                <w:rFonts w:ascii="Calibri" w:eastAsia="Times New Roman" w:hAnsi="Calibri" w:cs="Calibri"/>
                <w:color w:val="000000"/>
                <w:sz w:val="24"/>
                <w:szCs w:val="24"/>
                <w:lang w:eastAsia="zh-CN"/>
              </w:rPr>
              <w:t>Issues with youth and social integration in Central Etobicoke.</w:t>
            </w:r>
          </w:p>
        </w:tc>
        <w:tc>
          <w:tcPr>
            <w:tcW w:w="5881" w:type="dxa"/>
            <w:tcBorders>
              <w:top w:val="single" w:sz="8" w:space="0" w:color="auto"/>
              <w:left w:val="single" w:sz="4" w:space="0" w:color="auto"/>
              <w:bottom w:val="single" w:sz="4" w:space="0" w:color="auto"/>
              <w:right w:val="single" w:sz="8" w:space="0" w:color="auto"/>
            </w:tcBorders>
            <w:shd w:val="clear" w:color="auto" w:fill="auto"/>
            <w:vAlign w:val="center"/>
          </w:tcPr>
          <w:p w:rsidR="0029790A" w:rsidRPr="00C05D87" w:rsidRDefault="0029790A" w:rsidP="002D7977">
            <w:pPr>
              <w:spacing w:after="0" w:line="240" w:lineRule="auto"/>
              <w:rPr>
                <w:rFonts w:ascii="Calibri" w:eastAsia="Times New Roman" w:hAnsi="Calibri" w:cs="Calibri"/>
                <w:color w:val="000000"/>
                <w:sz w:val="24"/>
                <w:szCs w:val="24"/>
                <w:lang w:eastAsia="zh-CN"/>
              </w:rPr>
            </w:pPr>
            <w:r w:rsidRPr="00C05D87">
              <w:rPr>
                <w:rFonts w:ascii="Calibri" w:eastAsia="Times New Roman" w:hAnsi="Calibri" w:cs="Calibri"/>
                <w:color w:val="000000"/>
                <w:sz w:val="24"/>
                <w:szCs w:val="24"/>
                <w:lang w:eastAsia="zh-CN"/>
              </w:rPr>
              <w:t>Opened a Children and Youth Centre at 3535 Dundas Street West.</w:t>
            </w:r>
          </w:p>
        </w:tc>
        <w:tc>
          <w:tcPr>
            <w:tcW w:w="5009" w:type="dxa"/>
            <w:vMerge w:val="restart"/>
            <w:tcBorders>
              <w:top w:val="single" w:sz="8" w:space="0" w:color="auto"/>
              <w:left w:val="single" w:sz="4" w:space="0" w:color="auto"/>
              <w:right w:val="single" w:sz="8" w:space="0" w:color="auto"/>
            </w:tcBorders>
          </w:tcPr>
          <w:p w:rsidR="0029790A" w:rsidRDefault="0029790A" w:rsidP="002D7977">
            <w:pPr>
              <w:spacing w:after="0" w:line="240" w:lineRule="auto"/>
              <w:rPr>
                <w:rFonts w:ascii="Calibri" w:eastAsia="Times New Roman" w:hAnsi="Calibri" w:cs="Calibri"/>
                <w:color w:val="000000"/>
                <w:sz w:val="24"/>
                <w:szCs w:val="24"/>
                <w:lang w:eastAsia="zh-CN"/>
              </w:rPr>
            </w:pPr>
          </w:p>
          <w:p w:rsidR="0029790A" w:rsidRDefault="0029790A" w:rsidP="002D7977">
            <w:pPr>
              <w:spacing w:after="0" w:line="240" w:lineRule="auto"/>
              <w:rPr>
                <w:rFonts w:ascii="Calibri" w:eastAsia="Times New Roman" w:hAnsi="Calibri" w:cs="Calibri"/>
                <w:color w:val="000000"/>
                <w:sz w:val="24"/>
                <w:szCs w:val="24"/>
                <w:lang w:eastAsia="zh-CN"/>
              </w:rPr>
            </w:pPr>
          </w:p>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The issue of newcomer youth not integrating socially is observed across both surveys; however, seniors as a group are not mentioned </w:t>
            </w:r>
            <w:r>
              <w:rPr>
                <w:rFonts w:ascii="Calibri" w:eastAsia="Times New Roman" w:hAnsi="Calibri" w:cs="Calibri"/>
                <w:color w:val="000000"/>
                <w:sz w:val="24"/>
                <w:szCs w:val="24"/>
                <w:lang w:eastAsia="zh-CN"/>
              </w:rPr>
              <w:lastRenderedPageBreak/>
              <w:t>this year (as a group facing isolation).</w:t>
            </w:r>
          </w:p>
        </w:tc>
      </w:tr>
      <w:tr w:rsidR="0029790A" w:rsidRPr="009375D7" w:rsidTr="002D7977">
        <w:trPr>
          <w:trHeight w:val="851"/>
        </w:trPr>
        <w:tc>
          <w:tcPr>
            <w:tcW w:w="2485" w:type="dxa"/>
            <w:vMerge/>
            <w:tcBorders>
              <w:left w:val="single" w:sz="8" w:space="0" w:color="auto"/>
              <w:right w:val="single" w:sz="4" w:space="0" w:color="auto"/>
            </w:tcBorders>
            <w:shd w:val="clear" w:color="auto" w:fill="auto"/>
            <w:vAlign w:val="center"/>
            <w:hideMark/>
          </w:tcPr>
          <w:p w:rsidR="0029790A" w:rsidRPr="00C05D87" w:rsidRDefault="0029790A" w:rsidP="002D7977">
            <w:pPr>
              <w:spacing w:after="0" w:line="240" w:lineRule="auto"/>
              <w:jc w:val="center"/>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auto"/>
            <w:vAlign w:val="center"/>
          </w:tcPr>
          <w:p w:rsidR="0029790A" w:rsidRPr="00C05D87" w:rsidRDefault="0029790A" w:rsidP="002D7977">
            <w:pPr>
              <w:spacing w:after="0" w:line="240" w:lineRule="auto"/>
              <w:rPr>
                <w:rFonts w:ascii="Calibri" w:eastAsia="Times New Roman" w:hAnsi="Calibri" w:cs="Calibri"/>
                <w:color w:val="000000"/>
                <w:sz w:val="24"/>
                <w:szCs w:val="24"/>
                <w:lang w:eastAsia="zh-CN"/>
              </w:rPr>
            </w:pPr>
            <w:r w:rsidRPr="00C05D87">
              <w:rPr>
                <w:rFonts w:ascii="Calibri" w:eastAsia="Times New Roman" w:hAnsi="Calibri" w:cs="Calibri"/>
                <w:color w:val="000000"/>
                <w:sz w:val="24"/>
                <w:szCs w:val="24"/>
                <w:lang w:eastAsia="zh-CN"/>
              </w:rPr>
              <w:t>Social integration with respect to the criminal justice system.</w:t>
            </w:r>
          </w:p>
        </w:tc>
        <w:tc>
          <w:tcPr>
            <w:tcW w:w="5881" w:type="dxa"/>
            <w:tcBorders>
              <w:top w:val="nil"/>
              <w:left w:val="single" w:sz="4" w:space="0" w:color="auto"/>
              <w:bottom w:val="single" w:sz="4" w:space="0" w:color="auto"/>
              <w:right w:val="single" w:sz="8" w:space="0" w:color="auto"/>
            </w:tcBorders>
            <w:shd w:val="clear" w:color="auto" w:fill="auto"/>
            <w:vAlign w:val="center"/>
          </w:tcPr>
          <w:p w:rsidR="0029790A" w:rsidRPr="00C05D87" w:rsidRDefault="0029790A" w:rsidP="002D7977">
            <w:pPr>
              <w:spacing w:after="0" w:line="240" w:lineRule="auto"/>
              <w:rPr>
                <w:rFonts w:ascii="Calibri" w:eastAsia="Times New Roman" w:hAnsi="Calibri" w:cs="Calibri"/>
                <w:color w:val="000000"/>
                <w:sz w:val="24"/>
                <w:szCs w:val="24"/>
                <w:lang w:eastAsia="zh-CN"/>
              </w:rPr>
            </w:pPr>
            <w:r w:rsidRPr="00C05D87">
              <w:rPr>
                <w:rFonts w:ascii="Calibri" w:eastAsia="Times New Roman" w:hAnsi="Calibri" w:cs="Calibri"/>
                <w:color w:val="000000"/>
                <w:sz w:val="24"/>
                <w:szCs w:val="24"/>
                <w:lang w:eastAsia="zh-CN"/>
              </w:rPr>
              <w:t>Delivering a Youth Justice program.</w:t>
            </w:r>
          </w:p>
        </w:tc>
        <w:tc>
          <w:tcPr>
            <w:tcW w:w="5009" w:type="dxa"/>
            <w:vMerge/>
            <w:tcBorders>
              <w:left w:val="single" w:sz="4" w:space="0" w:color="auto"/>
              <w:right w:val="single" w:sz="8" w:space="0" w:color="auto"/>
            </w:tcBorders>
          </w:tcPr>
          <w:p w:rsidR="0029790A" w:rsidRPr="009375D7" w:rsidRDefault="0029790A" w:rsidP="002D7977">
            <w:pPr>
              <w:spacing w:after="0" w:line="240" w:lineRule="auto"/>
              <w:rPr>
                <w:rFonts w:ascii="Calibri" w:eastAsia="Times New Roman" w:hAnsi="Calibri" w:cs="Calibri"/>
                <w:color w:val="000000"/>
                <w:sz w:val="24"/>
                <w:szCs w:val="24"/>
                <w:lang w:eastAsia="zh-CN"/>
              </w:rPr>
            </w:pPr>
          </w:p>
        </w:tc>
      </w:tr>
      <w:tr w:rsidR="0029790A" w:rsidRPr="009375D7" w:rsidTr="002D7977">
        <w:trPr>
          <w:trHeight w:val="851"/>
        </w:trPr>
        <w:tc>
          <w:tcPr>
            <w:tcW w:w="2485" w:type="dxa"/>
            <w:vMerge/>
            <w:tcBorders>
              <w:left w:val="single" w:sz="8" w:space="0" w:color="auto"/>
              <w:bottom w:val="single" w:sz="4" w:space="0" w:color="auto"/>
              <w:right w:val="single" w:sz="4" w:space="0" w:color="auto"/>
            </w:tcBorders>
            <w:shd w:val="clear" w:color="auto" w:fill="auto"/>
            <w:vAlign w:val="center"/>
          </w:tcPr>
          <w:p w:rsidR="0029790A" w:rsidRPr="00C05D87" w:rsidRDefault="0029790A" w:rsidP="002D7977">
            <w:pPr>
              <w:spacing w:after="0" w:line="240" w:lineRule="auto"/>
              <w:jc w:val="center"/>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auto"/>
            <w:vAlign w:val="center"/>
          </w:tcPr>
          <w:p w:rsidR="0029790A" w:rsidRPr="00C05D87" w:rsidRDefault="0029790A" w:rsidP="002D7977">
            <w:pPr>
              <w:spacing w:after="0" w:line="240" w:lineRule="auto"/>
              <w:rPr>
                <w:rFonts w:ascii="Calibri" w:eastAsia="Times New Roman" w:hAnsi="Calibri" w:cs="Calibri"/>
                <w:color w:val="000000"/>
                <w:sz w:val="24"/>
                <w:szCs w:val="24"/>
                <w:lang w:eastAsia="zh-CN"/>
              </w:rPr>
            </w:pPr>
            <w:r w:rsidRPr="00C05D87">
              <w:rPr>
                <w:rFonts w:ascii="Calibri" w:eastAsia="Times New Roman" w:hAnsi="Calibri" w:cs="Calibri"/>
                <w:color w:val="000000"/>
                <w:sz w:val="24"/>
                <w:szCs w:val="24"/>
                <w:lang w:eastAsia="zh-CN"/>
              </w:rPr>
              <w:t>Some young people have reported that they belong nowhere - not back home and not here - because they are not accepted as being Canadian.</w:t>
            </w:r>
          </w:p>
        </w:tc>
        <w:tc>
          <w:tcPr>
            <w:tcW w:w="5881" w:type="dxa"/>
            <w:tcBorders>
              <w:top w:val="nil"/>
              <w:left w:val="nil"/>
              <w:bottom w:val="single" w:sz="4" w:space="0" w:color="auto"/>
              <w:right w:val="single" w:sz="4" w:space="0" w:color="auto"/>
            </w:tcBorders>
            <w:shd w:val="clear" w:color="auto" w:fill="auto"/>
            <w:vAlign w:val="center"/>
          </w:tcPr>
          <w:p w:rsidR="0029790A" w:rsidRPr="00C05D87" w:rsidRDefault="0029790A" w:rsidP="002D7977">
            <w:pPr>
              <w:spacing w:after="0" w:line="240" w:lineRule="auto"/>
              <w:rPr>
                <w:rFonts w:ascii="Calibri" w:eastAsia="Times New Roman" w:hAnsi="Calibri" w:cs="Calibri"/>
                <w:color w:val="000000"/>
                <w:sz w:val="24"/>
                <w:szCs w:val="24"/>
                <w:lang w:eastAsia="zh-CN"/>
              </w:rPr>
            </w:pPr>
            <w:r w:rsidRPr="00C05D87">
              <w:rPr>
                <w:rFonts w:ascii="Calibri" w:eastAsia="Times New Roman" w:hAnsi="Calibri" w:cs="Calibri"/>
                <w:color w:val="000000"/>
                <w:sz w:val="24"/>
                <w:szCs w:val="24"/>
                <w:lang w:eastAsia="zh-CN"/>
              </w:rPr>
              <w:t xml:space="preserve">Providing summer programming with volunteer opportunities, student placements and summer employment.  </w:t>
            </w:r>
          </w:p>
          <w:p w:rsidR="0029790A" w:rsidRPr="00C05D87" w:rsidRDefault="0029790A" w:rsidP="002D7977">
            <w:pPr>
              <w:spacing w:after="0" w:line="240" w:lineRule="auto"/>
              <w:rPr>
                <w:rFonts w:ascii="Calibri" w:eastAsia="Times New Roman" w:hAnsi="Calibri" w:cs="Calibri"/>
                <w:color w:val="000000"/>
                <w:sz w:val="24"/>
                <w:szCs w:val="24"/>
                <w:lang w:eastAsia="zh-CN"/>
              </w:rPr>
            </w:pPr>
          </w:p>
        </w:tc>
        <w:tc>
          <w:tcPr>
            <w:tcW w:w="5009" w:type="dxa"/>
            <w:vMerge/>
            <w:tcBorders>
              <w:left w:val="single" w:sz="4" w:space="0" w:color="auto"/>
              <w:bottom w:val="single" w:sz="4" w:space="0" w:color="auto"/>
              <w:right w:val="single" w:sz="8" w:space="0" w:color="auto"/>
            </w:tcBorders>
          </w:tcPr>
          <w:p w:rsidR="0029790A" w:rsidRPr="009375D7" w:rsidRDefault="0029790A" w:rsidP="002D7977">
            <w:pPr>
              <w:spacing w:after="0" w:line="240" w:lineRule="auto"/>
              <w:rPr>
                <w:rFonts w:ascii="Calibri" w:eastAsia="Times New Roman" w:hAnsi="Calibri" w:cs="Calibri"/>
                <w:color w:val="000000"/>
                <w:sz w:val="24"/>
                <w:szCs w:val="24"/>
                <w:lang w:eastAsia="zh-CN"/>
              </w:rPr>
            </w:pPr>
          </w:p>
        </w:tc>
      </w:tr>
      <w:tr w:rsidR="0029790A" w:rsidRPr="009375D7" w:rsidTr="00124D7B">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9790A" w:rsidRPr="00C05D87" w:rsidRDefault="0029790A" w:rsidP="002D7977">
            <w:pPr>
              <w:spacing w:after="0" w:line="240" w:lineRule="auto"/>
              <w:jc w:val="center"/>
              <w:rPr>
                <w:rFonts w:ascii="Calibri" w:eastAsia="Times New Roman" w:hAnsi="Calibri" w:cs="Calibri"/>
                <w:color w:val="000000"/>
                <w:sz w:val="24"/>
                <w:szCs w:val="24"/>
                <w:lang w:eastAsia="zh-CN"/>
              </w:rPr>
            </w:pPr>
            <w:r w:rsidRPr="00C05D87">
              <w:rPr>
                <w:rFonts w:ascii="Calibri" w:eastAsia="Times New Roman" w:hAnsi="Calibri" w:cs="Calibri"/>
                <w:color w:val="FF0000"/>
                <w:sz w:val="24"/>
                <w:szCs w:val="24"/>
                <w:lang w:eastAsia="zh-CN"/>
              </w:rPr>
              <w:lastRenderedPageBreak/>
              <w:t>Women</w:t>
            </w:r>
            <w:r w:rsidRPr="00C05D87">
              <w:rPr>
                <w:rFonts w:ascii="Calibri" w:eastAsia="Times New Roman" w:hAnsi="Calibri" w:cs="Calibri"/>
                <w:color w:val="000000"/>
                <w:sz w:val="24"/>
                <w:szCs w:val="24"/>
                <w:lang w:eastAsia="zh-CN"/>
              </w:rPr>
              <w:t xml:space="preserve">, </w:t>
            </w:r>
            <w:r w:rsidRPr="00C05D87">
              <w:rPr>
                <w:rFonts w:ascii="Calibri" w:eastAsia="Times New Roman" w:hAnsi="Calibri" w:cs="Calibri"/>
                <w:b/>
                <w:color w:val="D99594" w:themeColor="accent2" w:themeTint="99"/>
                <w:sz w:val="24"/>
                <w:szCs w:val="24"/>
                <w:lang w:eastAsia="zh-CN"/>
              </w:rPr>
              <w:t>Men</w:t>
            </w:r>
            <w:r w:rsidRPr="00C05D87">
              <w:rPr>
                <w:rFonts w:ascii="Calibri" w:eastAsia="Times New Roman" w:hAnsi="Calibri" w:cs="Calibri"/>
                <w:color w:val="000000"/>
                <w:sz w:val="24"/>
                <w:szCs w:val="24"/>
                <w:lang w:eastAsia="zh-CN"/>
              </w:rPr>
              <w:t xml:space="preserve">, </w:t>
            </w:r>
            <w:r w:rsidRPr="00C05D87">
              <w:rPr>
                <w:rFonts w:ascii="Calibri" w:eastAsia="Times New Roman" w:hAnsi="Calibri" w:cs="Calibri"/>
                <w:color w:val="00CC99"/>
                <w:sz w:val="24"/>
                <w:szCs w:val="24"/>
                <w:lang w:eastAsia="zh-CN"/>
              </w:rPr>
              <w:t>Youth (13-24)</w:t>
            </w:r>
          </w:p>
        </w:tc>
        <w:tc>
          <w:tcPr>
            <w:tcW w:w="4190" w:type="dxa"/>
            <w:tcBorders>
              <w:top w:val="nil"/>
              <w:left w:val="nil"/>
              <w:bottom w:val="single" w:sz="4" w:space="0" w:color="auto"/>
              <w:right w:val="single" w:sz="4" w:space="0" w:color="auto"/>
            </w:tcBorders>
            <w:shd w:val="clear" w:color="auto" w:fill="DDD9C3" w:themeFill="background2" w:themeFillShade="E6"/>
            <w:vAlign w:val="center"/>
          </w:tcPr>
          <w:p w:rsidR="0029790A" w:rsidRPr="00C05D87" w:rsidRDefault="0029790A" w:rsidP="002D7977">
            <w:pPr>
              <w:spacing w:after="0" w:line="240" w:lineRule="auto"/>
              <w:rPr>
                <w:rFonts w:ascii="Calibri" w:eastAsia="Times New Roman" w:hAnsi="Calibri" w:cs="Calibri"/>
                <w:color w:val="000000"/>
                <w:sz w:val="24"/>
                <w:szCs w:val="24"/>
                <w:lang w:eastAsia="zh-CN"/>
              </w:rPr>
            </w:pPr>
            <w:r w:rsidRPr="00C05D87">
              <w:rPr>
                <w:rFonts w:ascii="Calibri" w:eastAsia="Times New Roman" w:hAnsi="Calibri" w:cs="Calibri"/>
                <w:color w:val="000000"/>
                <w:sz w:val="24"/>
                <w:szCs w:val="24"/>
                <w:lang w:eastAsia="zh-CN"/>
              </w:rPr>
              <w:t xml:space="preserve">Newcomers (1 – 5 years) face barriers and feel excluded when trying to contribute to their communities.  As a result they keep to their own cultural/linguistic networks and this prevents their integration. </w:t>
            </w:r>
          </w:p>
        </w:tc>
        <w:tc>
          <w:tcPr>
            <w:tcW w:w="5881" w:type="dxa"/>
            <w:tcBorders>
              <w:top w:val="nil"/>
              <w:left w:val="nil"/>
              <w:bottom w:val="single" w:sz="4" w:space="0" w:color="auto"/>
              <w:right w:val="single" w:sz="8" w:space="0" w:color="auto"/>
            </w:tcBorders>
            <w:shd w:val="clear" w:color="auto" w:fill="DDD9C3" w:themeFill="background2" w:themeFillShade="E6"/>
            <w:vAlign w:val="center"/>
          </w:tcPr>
          <w:p w:rsidR="0029790A" w:rsidRPr="00C05D87" w:rsidRDefault="0029790A" w:rsidP="002D7977">
            <w:pPr>
              <w:spacing w:after="0" w:line="240" w:lineRule="auto"/>
              <w:rPr>
                <w:rFonts w:ascii="Calibri" w:eastAsia="Times New Roman" w:hAnsi="Calibri" w:cs="Calibri"/>
                <w:color w:val="000000"/>
                <w:sz w:val="24"/>
                <w:szCs w:val="24"/>
                <w:lang w:eastAsia="zh-CN"/>
              </w:rPr>
            </w:pPr>
            <w:r w:rsidRPr="00C05D87">
              <w:rPr>
                <w:rFonts w:ascii="Calibri" w:eastAsia="Times New Roman" w:hAnsi="Calibri" w:cs="Calibri"/>
                <w:color w:val="000000"/>
                <w:sz w:val="24"/>
                <w:szCs w:val="24"/>
                <w:lang w:eastAsia="zh-CN"/>
              </w:rPr>
              <w:t>Empower newcomers to get engaged in their communities through our community engagement program.</w:t>
            </w:r>
          </w:p>
        </w:tc>
        <w:tc>
          <w:tcPr>
            <w:tcW w:w="5009" w:type="dxa"/>
            <w:tcBorders>
              <w:top w:val="nil"/>
              <w:left w:val="nil"/>
              <w:bottom w:val="single" w:sz="4" w:space="0" w:color="auto"/>
              <w:right w:val="single" w:sz="8" w:space="0" w:color="auto"/>
            </w:tcBorders>
            <w:shd w:val="clear" w:color="auto" w:fill="DDD9C3" w:themeFill="background2" w:themeFillShade="E6"/>
          </w:tcPr>
          <w:p w:rsidR="0029790A" w:rsidRPr="009375D7" w:rsidRDefault="0029790A" w:rsidP="002D7977">
            <w:pPr>
              <w:spacing w:after="0" w:line="240" w:lineRule="auto"/>
              <w:rPr>
                <w:rFonts w:ascii="Calibri" w:eastAsia="Times New Roman" w:hAnsi="Calibri" w:cs="Calibri"/>
                <w:color w:val="000000"/>
                <w:sz w:val="24"/>
                <w:szCs w:val="24"/>
                <w:lang w:eastAsia="zh-CN"/>
              </w:rPr>
            </w:pPr>
          </w:p>
        </w:tc>
      </w:tr>
    </w:tbl>
    <w:p w:rsidR="0029790A" w:rsidRDefault="0029790A" w:rsidP="002D7977"/>
    <w:tbl>
      <w:tblPr>
        <w:tblW w:w="17565" w:type="dxa"/>
        <w:tblInd w:w="93" w:type="dxa"/>
        <w:tblLayout w:type="fixed"/>
        <w:tblLook w:val="04A0" w:firstRow="1" w:lastRow="0" w:firstColumn="1" w:lastColumn="0" w:noHBand="0" w:noVBand="1"/>
      </w:tblPr>
      <w:tblGrid>
        <w:gridCol w:w="2485"/>
        <w:gridCol w:w="4190"/>
        <w:gridCol w:w="5881"/>
        <w:gridCol w:w="5009"/>
      </w:tblGrid>
      <w:tr w:rsidR="0029790A" w:rsidRPr="00376AF7" w:rsidTr="002D7977">
        <w:trPr>
          <w:trHeight w:val="1215"/>
        </w:trPr>
        <w:tc>
          <w:tcPr>
            <w:tcW w:w="12556" w:type="dxa"/>
            <w:gridSpan w:val="3"/>
            <w:tcBorders>
              <w:top w:val="nil"/>
              <w:left w:val="nil"/>
              <w:bottom w:val="nil"/>
              <w:right w:val="nil"/>
            </w:tcBorders>
            <w:shd w:val="clear" w:color="auto" w:fill="auto"/>
            <w:noWrap/>
            <w:vAlign w:val="center"/>
            <w:hideMark/>
          </w:tcPr>
          <w:p w:rsidR="006F276E" w:rsidRDefault="006F276E" w:rsidP="002D7977">
            <w:pPr>
              <w:spacing w:after="0" w:line="240" w:lineRule="auto"/>
              <w:jc w:val="center"/>
              <w:rPr>
                <w:rFonts w:ascii="Calibri" w:eastAsia="Times New Roman" w:hAnsi="Calibri" w:cs="Calibri"/>
                <w:b/>
                <w:bCs/>
                <w:sz w:val="36"/>
                <w:szCs w:val="36"/>
                <w:lang w:eastAsia="zh-CN"/>
              </w:rPr>
            </w:pPr>
          </w:p>
          <w:p w:rsidR="006F276E" w:rsidRDefault="006F276E" w:rsidP="002D7977">
            <w:pPr>
              <w:spacing w:after="0" w:line="240" w:lineRule="auto"/>
              <w:jc w:val="center"/>
              <w:rPr>
                <w:rFonts w:ascii="Calibri" w:eastAsia="Times New Roman" w:hAnsi="Calibri" w:cs="Calibri"/>
                <w:b/>
                <w:bCs/>
                <w:sz w:val="36"/>
                <w:szCs w:val="36"/>
                <w:lang w:eastAsia="zh-CN"/>
              </w:rPr>
            </w:pPr>
          </w:p>
          <w:p w:rsidR="0029790A" w:rsidRDefault="0029790A" w:rsidP="002D7977">
            <w:pPr>
              <w:spacing w:after="0" w:line="240" w:lineRule="auto"/>
              <w:jc w:val="center"/>
              <w:rPr>
                <w:rFonts w:ascii="Calibri" w:eastAsia="Times New Roman" w:hAnsi="Calibri" w:cs="Calibri"/>
                <w:b/>
                <w:bCs/>
                <w:sz w:val="36"/>
                <w:szCs w:val="36"/>
                <w:lang w:eastAsia="zh-CN"/>
              </w:rPr>
            </w:pPr>
            <w:r w:rsidRPr="00820989">
              <w:rPr>
                <w:rFonts w:ascii="Calibri" w:eastAsia="Times New Roman" w:hAnsi="Calibri" w:cs="Calibri"/>
                <w:b/>
                <w:bCs/>
                <w:sz w:val="36"/>
                <w:szCs w:val="36"/>
                <w:lang w:eastAsia="zh-CN"/>
              </w:rPr>
              <w:t xml:space="preserve">Family and Relationships- Identified by </w:t>
            </w:r>
            <w:r w:rsidRPr="00820989">
              <w:rPr>
                <w:rFonts w:ascii="Calibri" w:eastAsia="Times New Roman" w:hAnsi="Calibri" w:cs="Calibri"/>
                <w:b/>
                <w:bCs/>
                <w:sz w:val="36"/>
                <w:szCs w:val="36"/>
                <w:u w:val="single"/>
                <w:lang w:eastAsia="zh-CN"/>
              </w:rPr>
              <w:t>3</w:t>
            </w:r>
            <w:r>
              <w:rPr>
                <w:rFonts w:ascii="Calibri" w:eastAsia="Times New Roman" w:hAnsi="Calibri" w:cs="Calibri"/>
                <w:b/>
                <w:bCs/>
                <w:sz w:val="36"/>
                <w:szCs w:val="36"/>
                <w:lang w:eastAsia="zh-CN"/>
              </w:rPr>
              <w:t xml:space="preserve"> O</w:t>
            </w:r>
            <w:r w:rsidRPr="00820989">
              <w:rPr>
                <w:rFonts w:ascii="Calibri" w:eastAsia="Times New Roman" w:hAnsi="Calibri" w:cs="Calibri"/>
                <w:b/>
                <w:bCs/>
                <w:sz w:val="36"/>
                <w:szCs w:val="36"/>
                <w:lang w:eastAsia="zh-CN"/>
              </w:rPr>
              <w:t xml:space="preserve">rganizations as an </w:t>
            </w:r>
            <w:r>
              <w:rPr>
                <w:rFonts w:ascii="Calibri" w:eastAsia="Times New Roman" w:hAnsi="Calibri" w:cs="Calibri"/>
                <w:b/>
                <w:bCs/>
                <w:sz w:val="36"/>
                <w:szCs w:val="36"/>
                <w:lang w:eastAsia="zh-CN"/>
              </w:rPr>
              <w:t>E</w:t>
            </w:r>
            <w:r w:rsidRPr="00820989">
              <w:rPr>
                <w:rFonts w:ascii="Calibri" w:eastAsia="Times New Roman" w:hAnsi="Calibri" w:cs="Calibri"/>
                <w:b/>
                <w:bCs/>
                <w:sz w:val="36"/>
                <w:szCs w:val="36"/>
                <w:lang w:eastAsia="zh-CN"/>
              </w:rPr>
              <w:t xml:space="preserve">merging </w:t>
            </w:r>
            <w:r>
              <w:rPr>
                <w:rFonts w:ascii="Calibri" w:eastAsia="Times New Roman" w:hAnsi="Calibri" w:cs="Calibri"/>
                <w:b/>
                <w:bCs/>
                <w:sz w:val="36"/>
                <w:szCs w:val="36"/>
                <w:lang w:eastAsia="zh-CN"/>
              </w:rPr>
              <w:t>I</w:t>
            </w:r>
            <w:r w:rsidRPr="00820989">
              <w:rPr>
                <w:rFonts w:ascii="Calibri" w:eastAsia="Times New Roman" w:hAnsi="Calibri" w:cs="Calibri"/>
                <w:b/>
                <w:bCs/>
                <w:sz w:val="36"/>
                <w:szCs w:val="36"/>
                <w:lang w:eastAsia="zh-CN"/>
              </w:rPr>
              <w:t>ssue</w:t>
            </w:r>
          </w:p>
          <w:p w:rsidR="006F276E" w:rsidRPr="00376AF7" w:rsidRDefault="006F276E" w:rsidP="002D7977">
            <w:pPr>
              <w:spacing w:after="0" w:line="240" w:lineRule="auto"/>
              <w:jc w:val="center"/>
              <w:rPr>
                <w:rFonts w:ascii="Calibri" w:eastAsia="Times New Roman" w:hAnsi="Calibri" w:cs="Calibri"/>
                <w:b/>
                <w:bCs/>
                <w:color w:val="2C69B2"/>
                <w:sz w:val="36"/>
                <w:szCs w:val="36"/>
                <w:lang w:eastAsia="zh-CN"/>
              </w:rPr>
            </w:pPr>
          </w:p>
        </w:tc>
        <w:tc>
          <w:tcPr>
            <w:tcW w:w="5009" w:type="dxa"/>
            <w:tcBorders>
              <w:top w:val="nil"/>
              <w:left w:val="nil"/>
              <w:bottom w:val="nil"/>
              <w:right w:val="nil"/>
            </w:tcBorders>
          </w:tcPr>
          <w:p w:rsidR="0029790A" w:rsidRPr="00843AE6" w:rsidRDefault="0029790A" w:rsidP="002D7977">
            <w:pPr>
              <w:spacing w:after="0" w:line="240" w:lineRule="auto"/>
              <w:jc w:val="center"/>
              <w:rPr>
                <w:rFonts w:ascii="Calibri" w:eastAsia="Times New Roman" w:hAnsi="Calibri" w:cs="Calibri"/>
                <w:b/>
                <w:bCs/>
                <w:color w:val="365F91" w:themeColor="accent1" w:themeShade="BF"/>
                <w:sz w:val="36"/>
                <w:szCs w:val="36"/>
                <w:lang w:eastAsia="zh-CN"/>
              </w:rPr>
            </w:pPr>
          </w:p>
        </w:tc>
      </w:tr>
      <w:tr w:rsidR="0029790A" w:rsidRPr="00843AE6" w:rsidTr="002D7977">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themeFill="background2" w:themeFillShade="BF"/>
            <w:vAlign w:val="center"/>
            <w:hideMark/>
          </w:tcPr>
          <w:p w:rsidR="0029790A" w:rsidRPr="00820989" w:rsidRDefault="0029790A" w:rsidP="002D7977">
            <w:pPr>
              <w:spacing w:after="0" w:line="240" w:lineRule="auto"/>
              <w:jc w:val="center"/>
              <w:rPr>
                <w:rFonts w:ascii="Calibri" w:eastAsia="Times New Roman" w:hAnsi="Calibri" w:cs="Calibri"/>
                <w:b/>
                <w:bCs/>
                <w:sz w:val="24"/>
                <w:szCs w:val="24"/>
                <w:lang w:eastAsia="zh-CN"/>
              </w:rPr>
            </w:pPr>
            <w:r w:rsidRPr="00820989">
              <w:rPr>
                <w:rFonts w:ascii="Calibri" w:eastAsia="Times New Roman" w:hAnsi="Calibri" w:cs="Calibri"/>
                <w:b/>
                <w:bCs/>
                <w:sz w:val="24"/>
                <w:szCs w:val="24"/>
                <w:lang w:eastAsia="zh-CN"/>
              </w:rPr>
              <w:t>Groups Affected</w:t>
            </w:r>
          </w:p>
        </w:tc>
        <w:tc>
          <w:tcPr>
            <w:tcW w:w="419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hideMark/>
          </w:tcPr>
          <w:p w:rsidR="0029790A" w:rsidRPr="00820989" w:rsidRDefault="0029790A" w:rsidP="002D7977">
            <w:pPr>
              <w:spacing w:after="0" w:line="240" w:lineRule="auto"/>
              <w:jc w:val="center"/>
              <w:rPr>
                <w:rFonts w:ascii="Calibri" w:eastAsia="Times New Roman" w:hAnsi="Calibri" w:cs="Calibri"/>
                <w:b/>
                <w:bCs/>
                <w:sz w:val="24"/>
                <w:szCs w:val="24"/>
                <w:lang w:eastAsia="zh-CN"/>
              </w:rPr>
            </w:pPr>
            <w:r w:rsidRPr="00820989">
              <w:rPr>
                <w:rFonts w:ascii="Calibri" w:eastAsia="Times New Roman" w:hAnsi="Calibri" w:cs="Calibri"/>
                <w:b/>
                <w:bCs/>
                <w:sz w:val="24"/>
                <w:szCs w:val="24"/>
                <w:lang w:eastAsia="zh-CN"/>
              </w:rPr>
              <w:t>Description of Trend/ Issue</w:t>
            </w:r>
          </w:p>
        </w:tc>
        <w:tc>
          <w:tcPr>
            <w:tcW w:w="5881" w:type="dxa"/>
            <w:tcBorders>
              <w:top w:val="single" w:sz="8" w:space="0" w:color="auto"/>
              <w:left w:val="nil"/>
              <w:bottom w:val="single" w:sz="8" w:space="0" w:color="auto"/>
              <w:right w:val="single" w:sz="8" w:space="0" w:color="auto"/>
            </w:tcBorders>
            <w:shd w:val="clear" w:color="auto" w:fill="C4BC96" w:themeFill="background2" w:themeFillShade="BF"/>
            <w:vAlign w:val="center"/>
            <w:hideMark/>
          </w:tcPr>
          <w:p w:rsidR="0029790A" w:rsidRPr="00820989" w:rsidRDefault="0029790A" w:rsidP="002D7977">
            <w:pPr>
              <w:spacing w:after="0" w:line="240" w:lineRule="auto"/>
              <w:jc w:val="center"/>
              <w:rPr>
                <w:rFonts w:ascii="Calibri" w:eastAsia="Times New Roman" w:hAnsi="Calibri" w:cs="Calibri"/>
                <w:b/>
                <w:bCs/>
                <w:sz w:val="24"/>
                <w:szCs w:val="24"/>
                <w:lang w:eastAsia="zh-CN"/>
              </w:rPr>
            </w:pPr>
            <w:r w:rsidRPr="00820989">
              <w:rPr>
                <w:rFonts w:ascii="Calibri" w:eastAsia="Times New Roman" w:hAnsi="Calibri" w:cs="Calibri"/>
                <w:b/>
                <w:bCs/>
                <w:sz w:val="24"/>
                <w:szCs w:val="24"/>
                <w:lang w:eastAsia="zh-CN"/>
              </w:rPr>
              <w:t>Response Developed/ Implemented</w:t>
            </w:r>
          </w:p>
        </w:tc>
        <w:tc>
          <w:tcPr>
            <w:tcW w:w="5009" w:type="dxa"/>
            <w:tcBorders>
              <w:top w:val="single" w:sz="8" w:space="0" w:color="auto"/>
              <w:left w:val="nil"/>
              <w:bottom w:val="single" w:sz="8" w:space="0" w:color="auto"/>
              <w:right w:val="single" w:sz="8" w:space="0" w:color="auto"/>
            </w:tcBorders>
            <w:shd w:val="clear" w:color="auto" w:fill="C4BC96" w:themeFill="background2" w:themeFillShade="BF"/>
            <w:vAlign w:val="center"/>
          </w:tcPr>
          <w:p w:rsidR="0029790A" w:rsidRPr="00820989" w:rsidRDefault="0029790A" w:rsidP="002D7977">
            <w:pPr>
              <w:spacing w:after="0" w:line="240" w:lineRule="auto"/>
              <w:jc w:val="center"/>
              <w:rPr>
                <w:rFonts w:ascii="Calibri" w:eastAsia="Times New Roman" w:hAnsi="Calibri" w:cs="Calibri"/>
                <w:b/>
                <w:bCs/>
                <w:sz w:val="24"/>
                <w:szCs w:val="24"/>
                <w:lang w:eastAsia="zh-CN"/>
              </w:rPr>
            </w:pPr>
            <w:r w:rsidRPr="00820989">
              <w:rPr>
                <w:rFonts w:ascii="Calibri" w:eastAsia="Times New Roman" w:hAnsi="Calibri" w:cs="Calibri"/>
                <w:b/>
                <w:bCs/>
                <w:sz w:val="24"/>
                <w:szCs w:val="24"/>
                <w:lang w:eastAsia="zh-CN"/>
              </w:rPr>
              <w:t>Observations</w:t>
            </w:r>
          </w:p>
        </w:tc>
      </w:tr>
      <w:tr w:rsidR="0029790A" w:rsidRPr="009375D7" w:rsidTr="002D7977">
        <w:trPr>
          <w:trHeight w:val="851"/>
        </w:trPr>
        <w:tc>
          <w:tcPr>
            <w:tcW w:w="24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9790A" w:rsidRPr="009375D7" w:rsidRDefault="0029790A" w:rsidP="002D7977">
            <w:pPr>
              <w:spacing w:after="0" w:line="240" w:lineRule="auto"/>
              <w:rPr>
                <w:rFonts w:ascii="Calibri" w:eastAsia="Times New Roman" w:hAnsi="Calibri" w:cs="Calibri"/>
                <w:color w:val="000000"/>
                <w:sz w:val="24"/>
                <w:szCs w:val="24"/>
                <w:lang w:eastAsia="zh-CN"/>
              </w:rPr>
            </w:pPr>
            <w:r w:rsidRPr="00820989">
              <w:rPr>
                <w:rFonts w:ascii="Calibri" w:eastAsia="Times New Roman" w:hAnsi="Calibri" w:cs="Calibri"/>
                <w:color w:val="FF0000"/>
                <w:sz w:val="24"/>
                <w:szCs w:val="24"/>
                <w:lang w:eastAsia="zh-CN"/>
              </w:rPr>
              <w:t>Women</w:t>
            </w:r>
            <w:r w:rsidRPr="00126AF8">
              <w:rPr>
                <w:rFonts w:ascii="Calibri" w:eastAsia="Times New Roman" w:hAnsi="Calibri" w:cs="Calibri"/>
                <w:color w:val="000000"/>
                <w:sz w:val="24"/>
                <w:szCs w:val="24"/>
                <w:lang w:eastAsia="zh-CN"/>
              </w:rPr>
              <w:t xml:space="preserve">, </w:t>
            </w:r>
            <w:r w:rsidRPr="00820989">
              <w:rPr>
                <w:rFonts w:ascii="Calibri" w:eastAsia="Times New Roman" w:hAnsi="Calibri" w:cs="Calibri"/>
                <w:b/>
                <w:color w:val="D99594" w:themeColor="accent2" w:themeTint="99"/>
                <w:sz w:val="24"/>
                <w:szCs w:val="24"/>
                <w:lang w:eastAsia="zh-CN"/>
              </w:rPr>
              <w:t>Men</w:t>
            </w:r>
            <w:r>
              <w:rPr>
                <w:rFonts w:ascii="Calibri" w:eastAsia="Times New Roman" w:hAnsi="Calibri" w:cs="Calibri"/>
                <w:color w:val="000000"/>
                <w:sz w:val="24"/>
                <w:szCs w:val="24"/>
                <w:lang w:eastAsia="zh-CN"/>
              </w:rPr>
              <w:t xml:space="preserve">, </w:t>
            </w:r>
            <w:r w:rsidRPr="00820989">
              <w:rPr>
                <w:rFonts w:ascii="Calibri" w:eastAsia="Times New Roman" w:hAnsi="Calibri" w:cs="Calibri"/>
                <w:color w:val="00CC99"/>
                <w:sz w:val="24"/>
                <w:szCs w:val="24"/>
                <w:lang w:eastAsia="zh-CN"/>
              </w:rPr>
              <w:t xml:space="preserve">Youth (13-24), </w:t>
            </w:r>
            <w:r w:rsidRPr="00820989">
              <w:rPr>
                <w:rFonts w:ascii="Calibri" w:eastAsia="Times New Roman" w:hAnsi="Calibri" w:cs="Calibri"/>
                <w:b/>
                <w:color w:val="A6A6A6" w:themeColor="background1" w:themeShade="A6"/>
                <w:sz w:val="24"/>
                <w:szCs w:val="24"/>
                <w:lang w:eastAsia="zh-CN"/>
              </w:rPr>
              <w:t>Children</w:t>
            </w:r>
            <w:r w:rsidRPr="00126AF8">
              <w:rPr>
                <w:rFonts w:ascii="Calibri" w:eastAsia="Times New Roman" w:hAnsi="Calibri" w:cs="Calibri"/>
                <w:color w:val="000000"/>
                <w:sz w:val="24"/>
                <w:szCs w:val="24"/>
                <w:lang w:eastAsia="zh-CN"/>
              </w:rPr>
              <w:t xml:space="preserve">, </w:t>
            </w:r>
            <w:r w:rsidRPr="00820989">
              <w:rPr>
                <w:rFonts w:ascii="Calibri" w:eastAsia="Times New Roman" w:hAnsi="Calibri" w:cs="Calibri"/>
                <w:color w:val="7030A0"/>
                <w:sz w:val="24"/>
                <w:szCs w:val="24"/>
                <w:lang w:eastAsia="zh-CN"/>
              </w:rPr>
              <w:t>LGBTQ</w:t>
            </w:r>
          </w:p>
        </w:tc>
        <w:tc>
          <w:tcPr>
            <w:tcW w:w="4190" w:type="dxa"/>
            <w:tcBorders>
              <w:top w:val="nil"/>
              <w:left w:val="nil"/>
              <w:bottom w:val="single" w:sz="4" w:space="0" w:color="auto"/>
              <w:right w:val="single" w:sz="4"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Generation </w:t>
            </w:r>
            <w:proofErr w:type="gramStart"/>
            <w:r>
              <w:rPr>
                <w:rFonts w:ascii="Calibri" w:eastAsia="Times New Roman" w:hAnsi="Calibri" w:cs="Calibri"/>
                <w:color w:val="000000"/>
                <w:sz w:val="24"/>
                <w:szCs w:val="24"/>
                <w:lang w:eastAsia="zh-CN"/>
              </w:rPr>
              <w:t>gap as young people ac</w:t>
            </w:r>
            <w:r w:rsidRPr="00126AF8">
              <w:rPr>
                <w:rFonts w:ascii="Calibri" w:eastAsia="Times New Roman" w:hAnsi="Calibri" w:cs="Calibri"/>
                <w:color w:val="000000"/>
                <w:sz w:val="24"/>
                <w:szCs w:val="24"/>
                <w:lang w:eastAsia="zh-CN"/>
              </w:rPr>
              <w:t>climatize</w:t>
            </w:r>
            <w:proofErr w:type="gramEnd"/>
            <w:r w:rsidRPr="00126AF8">
              <w:rPr>
                <w:rFonts w:ascii="Calibri" w:eastAsia="Times New Roman" w:hAnsi="Calibri" w:cs="Calibri"/>
                <w:color w:val="000000"/>
                <w:sz w:val="24"/>
                <w:szCs w:val="24"/>
                <w:lang w:eastAsia="zh-CN"/>
              </w:rPr>
              <w:t xml:space="preserve"> very quickly to Canadian </w:t>
            </w:r>
            <w:r>
              <w:rPr>
                <w:rFonts w:ascii="Calibri" w:eastAsia="Times New Roman" w:hAnsi="Calibri" w:cs="Calibri"/>
                <w:color w:val="000000"/>
                <w:sz w:val="24"/>
                <w:szCs w:val="24"/>
                <w:lang w:eastAsia="zh-CN"/>
              </w:rPr>
              <w:t>norms/</w:t>
            </w:r>
            <w:r w:rsidRPr="00126AF8">
              <w:rPr>
                <w:rFonts w:ascii="Calibri" w:eastAsia="Times New Roman" w:hAnsi="Calibri" w:cs="Calibri"/>
                <w:color w:val="000000"/>
                <w:sz w:val="24"/>
                <w:szCs w:val="24"/>
                <w:lang w:eastAsia="zh-CN"/>
              </w:rPr>
              <w:t>culture</w:t>
            </w:r>
            <w:r>
              <w:rPr>
                <w:rFonts w:ascii="Calibri" w:eastAsia="Times New Roman" w:hAnsi="Calibri" w:cs="Calibri"/>
                <w:color w:val="000000"/>
                <w:sz w:val="24"/>
                <w:szCs w:val="24"/>
                <w:lang w:eastAsia="zh-CN"/>
              </w:rPr>
              <w:t xml:space="preserve"> </w:t>
            </w:r>
            <w:r w:rsidRPr="00126AF8">
              <w:rPr>
                <w:rFonts w:ascii="Calibri" w:eastAsia="Times New Roman" w:hAnsi="Calibri" w:cs="Calibri"/>
                <w:color w:val="000000"/>
                <w:sz w:val="24"/>
                <w:szCs w:val="24"/>
                <w:lang w:eastAsia="zh-CN"/>
              </w:rPr>
              <w:t>leaving parents behind</w:t>
            </w:r>
            <w:r>
              <w:rPr>
                <w:rFonts w:ascii="Calibri" w:eastAsia="Times New Roman" w:hAnsi="Calibri" w:cs="Calibri"/>
                <w:color w:val="000000"/>
                <w:sz w:val="24"/>
                <w:szCs w:val="24"/>
                <w:lang w:eastAsia="zh-CN"/>
              </w:rPr>
              <w:t>.</w:t>
            </w:r>
          </w:p>
        </w:tc>
        <w:tc>
          <w:tcPr>
            <w:tcW w:w="5881" w:type="dxa"/>
            <w:tcBorders>
              <w:top w:val="nil"/>
              <w:left w:val="single" w:sz="4" w:space="0" w:color="auto"/>
              <w:bottom w:val="single" w:sz="4" w:space="0" w:color="auto"/>
              <w:right w:val="single" w:sz="8"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Working with </w:t>
            </w:r>
            <w:r w:rsidRPr="00126AF8">
              <w:rPr>
                <w:rFonts w:ascii="Calibri" w:eastAsia="Times New Roman" w:hAnsi="Calibri" w:cs="Calibri"/>
                <w:color w:val="000000"/>
                <w:sz w:val="24"/>
                <w:szCs w:val="24"/>
                <w:lang w:eastAsia="zh-CN"/>
              </w:rPr>
              <w:t xml:space="preserve">newcomer youth and parents to identify issues and dialogue about how they </w:t>
            </w:r>
            <w:r>
              <w:rPr>
                <w:rFonts w:ascii="Calibri" w:eastAsia="Times New Roman" w:hAnsi="Calibri" w:cs="Calibri"/>
                <w:color w:val="000000"/>
                <w:sz w:val="24"/>
                <w:szCs w:val="24"/>
                <w:lang w:eastAsia="zh-CN"/>
              </w:rPr>
              <w:t xml:space="preserve">can understand each other. </w:t>
            </w:r>
          </w:p>
        </w:tc>
        <w:tc>
          <w:tcPr>
            <w:tcW w:w="5009" w:type="dxa"/>
            <w:tcBorders>
              <w:top w:val="nil"/>
              <w:left w:val="single" w:sz="4" w:space="0" w:color="auto"/>
              <w:bottom w:val="single" w:sz="4" w:space="0" w:color="auto"/>
              <w:right w:val="single" w:sz="8" w:space="0" w:color="auto"/>
            </w:tcBorders>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Although fewer organizations identified family and relationships as an issue in 2017/18, issue of generational conflict is reported again.</w:t>
            </w:r>
          </w:p>
        </w:tc>
      </w:tr>
      <w:tr w:rsidR="0029790A" w:rsidRPr="009375D7" w:rsidTr="00124D7B">
        <w:trPr>
          <w:trHeight w:val="1147"/>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29790A" w:rsidRPr="009375D7" w:rsidRDefault="0029790A" w:rsidP="002D7977">
            <w:pPr>
              <w:spacing w:after="0" w:line="240" w:lineRule="auto"/>
              <w:rPr>
                <w:rFonts w:ascii="Calibri" w:eastAsia="Times New Roman" w:hAnsi="Calibri" w:cs="Calibri"/>
                <w:color w:val="000000"/>
                <w:sz w:val="24"/>
                <w:szCs w:val="24"/>
                <w:lang w:eastAsia="zh-CN"/>
              </w:rPr>
            </w:pPr>
            <w:r w:rsidRPr="00820989">
              <w:rPr>
                <w:rFonts w:ascii="Calibri" w:eastAsia="Times New Roman" w:hAnsi="Calibri" w:cs="Calibri"/>
                <w:color w:val="FF0000"/>
                <w:sz w:val="24"/>
                <w:szCs w:val="24"/>
                <w:lang w:eastAsia="zh-CN"/>
              </w:rPr>
              <w:t>Women</w:t>
            </w:r>
            <w:r w:rsidRPr="00126AF8">
              <w:rPr>
                <w:rFonts w:ascii="Calibri" w:eastAsia="Times New Roman" w:hAnsi="Calibri" w:cs="Calibri"/>
                <w:color w:val="000000"/>
                <w:sz w:val="24"/>
                <w:szCs w:val="24"/>
                <w:lang w:eastAsia="zh-CN"/>
              </w:rPr>
              <w:t>,</w:t>
            </w:r>
            <w:r w:rsidRPr="00820989">
              <w:rPr>
                <w:rFonts w:ascii="Calibri" w:eastAsia="Times New Roman" w:hAnsi="Calibri" w:cs="Calibri"/>
                <w:b/>
                <w:color w:val="D99594" w:themeColor="accent2" w:themeTint="99"/>
                <w:sz w:val="24"/>
                <w:szCs w:val="24"/>
                <w:lang w:eastAsia="zh-CN"/>
              </w:rPr>
              <w:t xml:space="preserve"> Men</w:t>
            </w:r>
            <w:r w:rsidRPr="00126AF8">
              <w:rPr>
                <w:rFonts w:ascii="Calibri" w:eastAsia="Times New Roman" w:hAnsi="Calibri" w:cs="Calibri"/>
                <w:color w:val="000000"/>
                <w:sz w:val="24"/>
                <w:szCs w:val="24"/>
                <w:lang w:eastAsia="zh-CN"/>
              </w:rPr>
              <w:t xml:space="preserve">, </w:t>
            </w:r>
            <w:r w:rsidRPr="00820989">
              <w:rPr>
                <w:rFonts w:ascii="Calibri" w:eastAsia="Times New Roman" w:hAnsi="Calibri" w:cs="Calibri"/>
                <w:color w:val="00CC99"/>
                <w:sz w:val="24"/>
                <w:szCs w:val="24"/>
                <w:lang w:eastAsia="zh-CN"/>
              </w:rPr>
              <w:t>Youth (13-24)</w:t>
            </w:r>
            <w:r w:rsidRPr="00126AF8">
              <w:rPr>
                <w:rFonts w:ascii="Calibri" w:eastAsia="Times New Roman" w:hAnsi="Calibri" w:cs="Calibri"/>
                <w:color w:val="000000"/>
                <w:sz w:val="24"/>
                <w:szCs w:val="24"/>
                <w:lang w:eastAsia="zh-CN"/>
              </w:rPr>
              <w:t>,</w:t>
            </w:r>
            <w:r>
              <w:rPr>
                <w:rFonts w:ascii="Calibri" w:eastAsia="Times New Roman" w:hAnsi="Calibri" w:cs="Calibri"/>
                <w:color w:val="000000"/>
                <w:sz w:val="24"/>
                <w:szCs w:val="24"/>
                <w:lang w:eastAsia="zh-CN"/>
              </w:rPr>
              <w:t xml:space="preserve"> </w:t>
            </w:r>
            <w:r w:rsidRPr="00820989">
              <w:rPr>
                <w:rFonts w:ascii="Calibri" w:eastAsia="Times New Roman" w:hAnsi="Calibri" w:cs="Calibri"/>
                <w:b/>
                <w:color w:val="808080" w:themeColor="background1" w:themeShade="80"/>
                <w:sz w:val="24"/>
                <w:szCs w:val="24"/>
                <w:lang w:eastAsia="zh-CN"/>
              </w:rPr>
              <w:t>Children</w:t>
            </w:r>
          </w:p>
        </w:tc>
        <w:tc>
          <w:tcPr>
            <w:tcW w:w="4190" w:type="dxa"/>
            <w:vMerge w:val="restart"/>
            <w:tcBorders>
              <w:top w:val="nil"/>
              <w:left w:val="nil"/>
              <w:right w:val="single" w:sz="4" w:space="0" w:color="auto"/>
            </w:tcBorders>
            <w:shd w:val="clear" w:color="auto" w:fill="DDD9C3" w:themeFill="background2" w:themeFillShade="E6"/>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w:t>
            </w:r>
            <w:r w:rsidRPr="00126AF8">
              <w:rPr>
                <w:rFonts w:ascii="Calibri" w:eastAsia="Times New Roman" w:hAnsi="Calibri" w:cs="Calibri"/>
                <w:color w:val="000000"/>
                <w:sz w:val="24"/>
                <w:szCs w:val="24"/>
                <w:lang w:eastAsia="zh-CN"/>
              </w:rPr>
              <w:t xml:space="preserve">ultural clash is </w:t>
            </w:r>
            <w:r>
              <w:rPr>
                <w:rFonts w:ascii="Calibri" w:eastAsia="Times New Roman" w:hAnsi="Calibri" w:cs="Calibri"/>
                <w:color w:val="000000"/>
                <w:sz w:val="24"/>
                <w:szCs w:val="24"/>
                <w:lang w:eastAsia="zh-CN"/>
              </w:rPr>
              <w:t xml:space="preserve">making it difficult for parents, </w:t>
            </w:r>
            <w:r w:rsidRPr="00126AF8">
              <w:rPr>
                <w:rFonts w:ascii="Calibri" w:eastAsia="Times New Roman" w:hAnsi="Calibri" w:cs="Calibri"/>
                <w:color w:val="000000"/>
                <w:sz w:val="24"/>
                <w:szCs w:val="24"/>
                <w:lang w:eastAsia="zh-CN"/>
              </w:rPr>
              <w:t xml:space="preserve">grandparents </w:t>
            </w:r>
            <w:r>
              <w:rPr>
                <w:rFonts w:ascii="Calibri" w:eastAsia="Times New Roman" w:hAnsi="Calibri" w:cs="Calibri"/>
                <w:color w:val="000000"/>
                <w:sz w:val="24"/>
                <w:szCs w:val="24"/>
                <w:lang w:eastAsia="zh-CN"/>
              </w:rPr>
              <w:t xml:space="preserve">and children to live together.  We see </w:t>
            </w:r>
            <w:r w:rsidRPr="00126AF8">
              <w:rPr>
                <w:rFonts w:ascii="Calibri" w:eastAsia="Times New Roman" w:hAnsi="Calibri" w:cs="Calibri"/>
                <w:color w:val="000000"/>
                <w:sz w:val="24"/>
                <w:szCs w:val="24"/>
                <w:lang w:eastAsia="zh-CN"/>
              </w:rPr>
              <w:t>Children</w:t>
            </w:r>
            <w:r>
              <w:rPr>
                <w:rFonts w:ascii="Calibri" w:eastAsia="Times New Roman" w:hAnsi="Calibri" w:cs="Calibri"/>
                <w:color w:val="000000"/>
                <w:sz w:val="24"/>
                <w:szCs w:val="24"/>
                <w:lang w:eastAsia="zh-CN"/>
              </w:rPr>
              <w:t>’s</w:t>
            </w:r>
            <w:r w:rsidRPr="00126AF8">
              <w:rPr>
                <w:rFonts w:ascii="Calibri" w:eastAsia="Times New Roman" w:hAnsi="Calibri" w:cs="Calibri"/>
                <w:color w:val="000000"/>
                <w:sz w:val="24"/>
                <w:szCs w:val="24"/>
                <w:lang w:eastAsia="zh-CN"/>
              </w:rPr>
              <w:t xml:space="preserve"> Aid Society </w:t>
            </w:r>
            <w:r>
              <w:rPr>
                <w:rFonts w:ascii="Calibri" w:eastAsia="Times New Roman" w:hAnsi="Calibri" w:cs="Calibri"/>
                <w:color w:val="000000"/>
                <w:sz w:val="24"/>
                <w:szCs w:val="24"/>
                <w:lang w:eastAsia="zh-CN"/>
              </w:rPr>
              <w:t xml:space="preserve">(CAS) </w:t>
            </w:r>
            <w:r w:rsidRPr="00126AF8">
              <w:rPr>
                <w:rFonts w:ascii="Calibri" w:eastAsia="Times New Roman" w:hAnsi="Calibri" w:cs="Calibri"/>
                <w:color w:val="000000"/>
                <w:sz w:val="24"/>
                <w:szCs w:val="24"/>
                <w:lang w:eastAsia="zh-CN"/>
              </w:rPr>
              <w:t>being involved</w:t>
            </w:r>
            <w:r>
              <w:rPr>
                <w:rFonts w:ascii="Calibri" w:eastAsia="Times New Roman" w:hAnsi="Calibri" w:cs="Calibri"/>
                <w:color w:val="000000"/>
                <w:sz w:val="24"/>
                <w:szCs w:val="24"/>
                <w:lang w:eastAsia="zh-CN"/>
              </w:rPr>
              <w:t xml:space="preserve"> and teenage children acting out (e.g. truancy).</w:t>
            </w:r>
          </w:p>
        </w:tc>
        <w:tc>
          <w:tcPr>
            <w:tcW w:w="5881"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sidRPr="00EC2DEC">
              <w:rPr>
                <w:rFonts w:ascii="Calibri" w:eastAsia="Times New Roman" w:hAnsi="Calibri" w:cs="Calibri"/>
                <w:color w:val="000000"/>
                <w:sz w:val="24"/>
                <w:szCs w:val="24"/>
                <w:lang w:eastAsia="zh-CN"/>
              </w:rPr>
              <w:t>Provid</w:t>
            </w:r>
            <w:r>
              <w:rPr>
                <w:rFonts w:ascii="Calibri" w:eastAsia="Times New Roman" w:hAnsi="Calibri" w:cs="Calibri"/>
                <w:color w:val="000000"/>
                <w:sz w:val="24"/>
                <w:szCs w:val="24"/>
                <w:lang w:eastAsia="zh-CN"/>
              </w:rPr>
              <w:t>ing “</w:t>
            </w:r>
            <w:r w:rsidRPr="00EC2DEC">
              <w:rPr>
                <w:rFonts w:ascii="Calibri" w:eastAsia="Times New Roman" w:hAnsi="Calibri" w:cs="Calibri"/>
                <w:color w:val="000000"/>
                <w:sz w:val="24"/>
                <w:szCs w:val="24"/>
                <w:lang w:eastAsia="zh-CN"/>
              </w:rPr>
              <w:t>parenting</w:t>
            </w:r>
            <w:r>
              <w:rPr>
                <w:rFonts w:ascii="Calibri" w:eastAsia="Times New Roman" w:hAnsi="Calibri" w:cs="Calibri"/>
                <w:color w:val="000000"/>
                <w:sz w:val="24"/>
                <w:szCs w:val="24"/>
                <w:lang w:eastAsia="zh-CN"/>
              </w:rPr>
              <w:t>”</w:t>
            </w:r>
            <w:r w:rsidRPr="00EC2DEC">
              <w:rPr>
                <w:rFonts w:ascii="Calibri" w:eastAsia="Times New Roman" w:hAnsi="Calibri" w:cs="Calibri"/>
                <w:color w:val="000000"/>
                <w:sz w:val="24"/>
                <w:szCs w:val="24"/>
                <w:lang w:eastAsia="zh-CN"/>
              </w:rPr>
              <w:t xml:space="preserve"> group workshops for parents/grandparents/guardians and one-on-one supportive counselling. </w:t>
            </w:r>
          </w:p>
        </w:tc>
        <w:tc>
          <w:tcPr>
            <w:tcW w:w="5009" w:type="dxa"/>
            <w:vMerge w:val="restart"/>
            <w:tcBorders>
              <w:top w:val="nil"/>
              <w:left w:val="single" w:sz="4" w:space="0" w:color="auto"/>
              <w:right w:val="single" w:sz="8" w:space="0" w:color="auto"/>
            </w:tcBorders>
            <w:shd w:val="clear" w:color="auto" w:fill="DDD9C3" w:themeFill="background2" w:themeFillShade="E6"/>
          </w:tcPr>
          <w:p w:rsidR="0029790A" w:rsidRDefault="0029790A" w:rsidP="002D7977">
            <w:pPr>
              <w:spacing w:after="0" w:line="240" w:lineRule="auto"/>
              <w:rPr>
                <w:rFonts w:ascii="Calibri" w:eastAsia="Times New Roman" w:hAnsi="Calibri" w:cs="Calibri"/>
                <w:color w:val="000000"/>
                <w:sz w:val="24"/>
                <w:szCs w:val="24"/>
                <w:lang w:eastAsia="zh-CN"/>
              </w:rPr>
            </w:pPr>
          </w:p>
          <w:p w:rsidR="0029790A" w:rsidRDefault="0029790A" w:rsidP="002D7977">
            <w:pPr>
              <w:spacing w:after="0" w:line="240" w:lineRule="auto"/>
              <w:rPr>
                <w:rFonts w:ascii="Calibri" w:eastAsia="Times New Roman" w:hAnsi="Calibri" w:cs="Calibri"/>
                <w:color w:val="000000"/>
                <w:sz w:val="24"/>
                <w:szCs w:val="24"/>
                <w:lang w:eastAsia="zh-CN"/>
              </w:rPr>
            </w:pPr>
          </w:p>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Involvement of CAS and working with CAS was not mentioned in 2016/17 survey.</w:t>
            </w:r>
          </w:p>
        </w:tc>
      </w:tr>
      <w:tr w:rsidR="0029790A" w:rsidRPr="009375D7" w:rsidTr="00124D7B">
        <w:trPr>
          <w:trHeight w:val="1147"/>
        </w:trPr>
        <w:tc>
          <w:tcPr>
            <w:tcW w:w="2485" w:type="dxa"/>
            <w:vMerge/>
            <w:tcBorders>
              <w:left w:val="single" w:sz="8"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4190" w:type="dxa"/>
            <w:vMerge/>
            <w:tcBorders>
              <w:left w:val="nil"/>
              <w:bottom w:val="single" w:sz="4" w:space="0" w:color="auto"/>
              <w:right w:val="single" w:sz="4" w:space="0" w:color="auto"/>
            </w:tcBorders>
            <w:shd w:val="clear" w:color="auto" w:fill="DDD9C3" w:themeFill="background2" w:themeFillShade="E6"/>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5881"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29790A" w:rsidRPr="00EC2DEC" w:rsidRDefault="0029790A" w:rsidP="002D7977">
            <w:pPr>
              <w:spacing w:after="0" w:line="240" w:lineRule="auto"/>
              <w:rPr>
                <w:rFonts w:ascii="Calibri" w:eastAsia="Times New Roman" w:hAnsi="Calibri" w:cs="Calibri"/>
                <w:color w:val="000000"/>
                <w:sz w:val="24"/>
                <w:szCs w:val="24"/>
                <w:lang w:eastAsia="zh-CN"/>
              </w:rPr>
            </w:pPr>
            <w:r w:rsidRPr="00EC2DEC">
              <w:rPr>
                <w:rFonts w:ascii="Calibri" w:eastAsia="Times New Roman" w:hAnsi="Calibri" w:cs="Calibri"/>
                <w:color w:val="000000"/>
                <w:sz w:val="24"/>
                <w:szCs w:val="24"/>
                <w:lang w:eastAsia="zh-CN"/>
              </w:rPr>
              <w:t>Support</w:t>
            </w:r>
            <w:r>
              <w:rPr>
                <w:rFonts w:ascii="Calibri" w:eastAsia="Times New Roman" w:hAnsi="Calibri" w:cs="Calibri"/>
                <w:color w:val="000000"/>
                <w:sz w:val="24"/>
                <w:szCs w:val="24"/>
                <w:lang w:eastAsia="zh-CN"/>
              </w:rPr>
              <w:t>ing</w:t>
            </w:r>
            <w:r w:rsidRPr="00EC2DEC">
              <w:rPr>
                <w:rFonts w:ascii="Calibri" w:eastAsia="Times New Roman" w:hAnsi="Calibri" w:cs="Calibri"/>
                <w:color w:val="000000"/>
                <w:sz w:val="24"/>
                <w:szCs w:val="24"/>
                <w:lang w:eastAsia="zh-CN"/>
              </w:rPr>
              <w:t xml:space="preserve"> families involved with CAS by accompanying them to their plan of care meetings.  Help</w:t>
            </w:r>
            <w:r>
              <w:rPr>
                <w:rFonts w:ascii="Calibri" w:eastAsia="Times New Roman" w:hAnsi="Calibri" w:cs="Calibri"/>
                <w:color w:val="000000"/>
                <w:sz w:val="24"/>
                <w:szCs w:val="24"/>
                <w:lang w:eastAsia="zh-CN"/>
              </w:rPr>
              <w:t xml:space="preserve">ing </w:t>
            </w:r>
            <w:r w:rsidRPr="00EC2DEC">
              <w:rPr>
                <w:rFonts w:ascii="Calibri" w:eastAsia="Times New Roman" w:hAnsi="Calibri" w:cs="Calibri"/>
                <w:color w:val="000000"/>
                <w:sz w:val="24"/>
                <w:szCs w:val="24"/>
                <w:lang w:eastAsia="zh-CN"/>
              </w:rPr>
              <w:t>develop comprehensive plans of care so children can be returned to the home or successful visits can happen.</w:t>
            </w:r>
            <w:r>
              <w:rPr>
                <w:rFonts w:ascii="Calibri" w:eastAsia="Times New Roman" w:hAnsi="Calibri" w:cs="Calibri"/>
                <w:color w:val="000000"/>
                <w:sz w:val="24"/>
                <w:szCs w:val="24"/>
                <w:lang w:eastAsia="zh-CN"/>
              </w:rPr>
              <w:t xml:space="preserve">  </w:t>
            </w:r>
          </w:p>
        </w:tc>
        <w:tc>
          <w:tcPr>
            <w:tcW w:w="5009" w:type="dxa"/>
            <w:vMerge/>
            <w:tcBorders>
              <w:left w:val="single" w:sz="4" w:space="0" w:color="auto"/>
              <w:bottom w:val="single" w:sz="4" w:space="0" w:color="auto"/>
              <w:right w:val="single" w:sz="8" w:space="0" w:color="auto"/>
            </w:tcBorders>
            <w:shd w:val="clear" w:color="auto" w:fill="DDD9C3" w:themeFill="background2" w:themeFillShade="E6"/>
          </w:tcPr>
          <w:p w:rsidR="0029790A" w:rsidRDefault="0029790A" w:rsidP="002D7977">
            <w:pPr>
              <w:spacing w:after="0" w:line="240" w:lineRule="auto"/>
              <w:rPr>
                <w:rFonts w:ascii="Calibri" w:eastAsia="Times New Roman" w:hAnsi="Calibri" w:cs="Calibri"/>
                <w:color w:val="000000"/>
                <w:sz w:val="24"/>
                <w:szCs w:val="24"/>
                <w:lang w:eastAsia="zh-CN"/>
              </w:rPr>
            </w:pPr>
          </w:p>
        </w:tc>
      </w:tr>
      <w:tr w:rsidR="0029790A" w:rsidRPr="009375D7" w:rsidTr="00124D7B">
        <w:trPr>
          <w:trHeight w:val="1747"/>
        </w:trPr>
        <w:tc>
          <w:tcPr>
            <w:tcW w:w="2485" w:type="dxa"/>
            <w:vMerge/>
            <w:tcBorders>
              <w:left w:val="single" w:sz="8" w:space="0" w:color="auto"/>
              <w:bottom w:val="single" w:sz="4"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DDD9C3" w:themeFill="background2" w:themeFillShade="E6"/>
            <w:vAlign w:val="center"/>
          </w:tcPr>
          <w:p w:rsidR="0029790A" w:rsidRPr="00126AF8"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Violence against women (VAW).</w:t>
            </w:r>
          </w:p>
        </w:tc>
        <w:tc>
          <w:tcPr>
            <w:tcW w:w="5881"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29790A" w:rsidRPr="00126AF8" w:rsidRDefault="0029790A" w:rsidP="002D7977">
            <w:pPr>
              <w:spacing w:after="0" w:line="240" w:lineRule="auto"/>
              <w:rPr>
                <w:rFonts w:ascii="Calibri" w:eastAsia="Times New Roman" w:hAnsi="Calibri" w:cs="Calibri"/>
                <w:color w:val="000000"/>
                <w:sz w:val="24"/>
                <w:szCs w:val="24"/>
                <w:lang w:eastAsia="zh-CN"/>
              </w:rPr>
            </w:pPr>
            <w:r w:rsidRPr="00126AF8">
              <w:rPr>
                <w:rFonts w:ascii="Calibri" w:eastAsia="Times New Roman" w:hAnsi="Calibri" w:cs="Calibri"/>
                <w:color w:val="000000"/>
                <w:sz w:val="24"/>
                <w:szCs w:val="24"/>
                <w:lang w:eastAsia="zh-CN"/>
              </w:rPr>
              <w:t>In 2017</w:t>
            </w:r>
            <w:r>
              <w:rPr>
                <w:rFonts w:ascii="Calibri" w:eastAsia="Times New Roman" w:hAnsi="Calibri" w:cs="Calibri"/>
                <w:color w:val="000000"/>
                <w:sz w:val="24"/>
                <w:szCs w:val="24"/>
                <w:lang w:eastAsia="zh-CN"/>
              </w:rPr>
              <w:t xml:space="preserve">, </w:t>
            </w:r>
            <w:r w:rsidRPr="00126AF8">
              <w:rPr>
                <w:rFonts w:ascii="Calibri" w:eastAsia="Times New Roman" w:hAnsi="Calibri" w:cs="Calibri"/>
                <w:color w:val="000000"/>
                <w:sz w:val="24"/>
                <w:szCs w:val="24"/>
                <w:lang w:eastAsia="zh-CN"/>
              </w:rPr>
              <w:t>worked in partnership with the Can</w:t>
            </w:r>
            <w:r>
              <w:rPr>
                <w:rFonts w:ascii="Calibri" w:eastAsia="Times New Roman" w:hAnsi="Calibri" w:cs="Calibri"/>
                <w:color w:val="000000"/>
                <w:sz w:val="24"/>
                <w:szCs w:val="24"/>
                <w:lang w:eastAsia="zh-CN"/>
              </w:rPr>
              <w:t>a</w:t>
            </w:r>
            <w:r w:rsidRPr="00126AF8">
              <w:rPr>
                <w:rFonts w:ascii="Calibri" w:eastAsia="Times New Roman" w:hAnsi="Calibri" w:cs="Calibri"/>
                <w:color w:val="000000"/>
                <w:sz w:val="24"/>
                <w:szCs w:val="24"/>
                <w:lang w:eastAsia="zh-CN"/>
              </w:rPr>
              <w:t>dian Council of Muslim Women</w:t>
            </w:r>
            <w:r>
              <w:rPr>
                <w:rFonts w:ascii="Calibri" w:eastAsia="Times New Roman" w:hAnsi="Calibri" w:cs="Calibri"/>
                <w:color w:val="000000"/>
                <w:sz w:val="24"/>
                <w:szCs w:val="24"/>
                <w:lang w:eastAsia="zh-CN"/>
              </w:rPr>
              <w:t xml:space="preserve"> (</w:t>
            </w:r>
            <w:r w:rsidRPr="00126AF8">
              <w:rPr>
                <w:rFonts w:ascii="Calibri" w:eastAsia="Times New Roman" w:hAnsi="Calibri" w:cs="Calibri"/>
                <w:color w:val="000000"/>
                <w:sz w:val="24"/>
                <w:szCs w:val="24"/>
                <w:lang w:eastAsia="zh-CN"/>
              </w:rPr>
              <w:t>CCMW) to</w:t>
            </w:r>
            <w:r>
              <w:rPr>
                <w:rFonts w:ascii="Calibri" w:eastAsia="Times New Roman" w:hAnsi="Calibri" w:cs="Calibri"/>
                <w:color w:val="000000"/>
                <w:sz w:val="24"/>
                <w:szCs w:val="24"/>
                <w:lang w:eastAsia="zh-CN"/>
              </w:rPr>
              <w:t xml:space="preserve"> deliver a workshop </w:t>
            </w:r>
            <w:r w:rsidRPr="00126AF8">
              <w:rPr>
                <w:rFonts w:ascii="Calibri" w:eastAsia="Times New Roman" w:hAnsi="Calibri" w:cs="Calibri"/>
                <w:color w:val="000000"/>
                <w:sz w:val="24"/>
                <w:szCs w:val="24"/>
                <w:lang w:eastAsia="zh-CN"/>
              </w:rPr>
              <w:t xml:space="preserve">addressing </w:t>
            </w:r>
            <w:r>
              <w:rPr>
                <w:rFonts w:ascii="Calibri" w:eastAsia="Times New Roman" w:hAnsi="Calibri" w:cs="Calibri"/>
                <w:color w:val="000000"/>
                <w:sz w:val="24"/>
                <w:szCs w:val="24"/>
                <w:lang w:eastAsia="zh-CN"/>
              </w:rPr>
              <w:t xml:space="preserve">VAW called </w:t>
            </w:r>
            <w:r w:rsidRPr="00126AF8">
              <w:rPr>
                <w:rFonts w:ascii="Calibri" w:eastAsia="Times New Roman" w:hAnsi="Calibri" w:cs="Calibri"/>
                <w:color w:val="000000"/>
                <w:sz w:val="24"/>
                <w:szCs w:val="24"/>
                <w:lang w:eastAsia="zh-CN"/>
              </w:rPr>
              <w:t>'Muslim Men say no to Violence Against Women and Girls'.</w:t>
            </w:r>
          </w:p>
        </w:tc>
        <w:tc>
          <w:tcPr>
            <w:tcW w:w="5009" w:type="dxa"/>
            <w:tcBorders>
              <w:top w:val="single" w:sz="4" w:space="0" w:color="auto"/>
              <w:left w:val="single" w:sz="4" w:space="0" w:color="auto"/>
              <w:bottom w:val="single" w:sz="4" w:space="0" w:color="auto"/>
              <w:right w:val="single" w:sz="8" w:space="0" w:color="auto"/>
            </w:tcBorders>
            <w:shd w:val="clear" w:color="auto" w:fill="DDD9C3" w:themeFill="background2" w:themeFillShade="E6"/>
          </w:tcPr>
          <w:p w:rsidR="0029790A" w:rsidRDefault="0029790A" w:rsidP="002D7977">
            <w:pPr>
              <w:spacing w:after="0" w:line="240" w:lineRule="auto"/>
              <w:rPr>
                <w:rFonts w:ascii="Calibri" w:eastAsia="Times New Roman" w:hAnsi="Calibri" w:cs="Calibri"/>
                <w:color w:val="000000"/>
                <w:sz w:val="24"/>
                <w:szCs w:val="24"/>
                <w:lang w:eastAsia="zh-CN"/>
              </w:rPr>
            </w:pPr>
          </w:p>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Violence against women within the family is reported again this year.</w:t>
            </w:r>
          </w:p>
        </w:tc>
      </w:tr>
    </w:tbl>
    <w:p w:rsidR="0029790A" w:rsidRDefault="0029790A" w:rsidP="002D7977"/>
    <w:tbl>
      <w:tblPr>
        <w:tblW w:w="17565" w:type="dxa"/>
        <w:tblInd w:w="93" w:type="dxa"/>
        <w:tblLayout w:type="fixed"/>
        <w:tblLook w:val="04A0" w:firstRow="1" w:lastRow="0" w:firstColumn="1" w:lastColumn="0" w:noHBand="0" w:noVBand="1"/>
      </w:tblPr>
      <w:tblGrid>
        <w:gridCol w:w="2485"/>
        <w:gridCol w:w="4190"/>
        <w:gridCol w:w="5881"/>
        <w:gridCol w:w="5009"/>
      </w:tblGrid>
      <w:tr w:rsidR="0029790A" w:rsidRPr="00376AF7" w:rsidTr="002D7977">
        <w:trPr>
          <w:trHeight w:val="1215"/>
        </w:trPr>
        <w:tc>
          <w:tcPr>
            <w:tcW w:w="12556" w:type="dxa"/>
            <w:gridSpan w:val="3"/>
            <w:tcBorders>
              <w:top w:val="nil"/>
              <w:left w:val="nil"/>
              <w:bottom w:val="nil"/>
              <w:right w:val="nil"/>
            </w:tcBorders>
            <w:shd w:val="clear" w:color="auto" w:fill="auto"/>
            <w:noWrap/>
            <w:vAlign w:val="center"/>
            <w:hideMark/>
          </w:tcPr>
          <w:p w:rsidR="007F36C2" w:rsidRDefault="007F36C2" w:rsidP="002D7977">
            <w:pPr>
              <w:spacing w:after="0" w:line="240" w:lineRule="auto"/>
              <w:jc w:val="center"/>
              <w:rPr>
                <w:rFonts w:ascii="Calibri" w:eastAsia="Times New Roman" w:hAnsi="Calibri" w:cs="Calibri"/>
                <w:b/>
                <w:bCs/>
                <w:sz w:val="36"/>
                <w:szCs w:val="36"/>
                <w:lang w:eastAsia="zh-CN"/>
              </w:rPr>
            </w:pPr>
          </w:p>
          <w:p w:rsidR="006F276E" w:rsidRDefault="006F276E" w:rsidP="002D7977">
            <w:pPr>
              <w:spacing w:after="0" w:line="240" w:lineRule="auto"/>
              <w:jc w:val="center"/>
              <w:rPr>
                <w:rFonts w:ascii="Calibri" w:eastAsia="Times New Roman" w:hAnsi="Calibri" w:cs="Calibri"/>
                <w:b/>
                <w:bCs/>
                <w:sz w:val="36"/>
                <w:szCs w:val="36"/>
                <w:lang w:eastAsia="zh-CN"/>
              </w:rPr>
            </w:pPr>
          </w:p>
          <w:p w:rsidR="0029790A" w:rsidRDefault="0029790A" w:rsidP="002D7977">
            <w:pPr>
              <w:spacing w:after="0" w:line="240" w:lineRule="auto"/>
              <w:jc w:val="center"/>
              <w:rPr>
                <w:rFonts w:ascii="Calibri" w:eastAsia="Times New Roman" w:hAnsi="Calibri" w:cs="Calibri"/>
                <w:b/>
                <w:bCs/>
                <w:sz w:val="36"/>
                <w:szCs w:val="36"/>
                <w:lang w:eastAsia="zh-CN"/>
              </w:rPr>
            </w:pPr>
            <w:r w:rsidRPr="008C084E">
              <w:rPr>
                <w:rFonts w:ascii="Calibri" w:eastAsia="Times New Roman" w:hAnsi="Calibri" w:cs="Calibri"/>
                <w:b/>
                <w:bCs/>
                <w:sz w:val="36"/>
                <w:szCs w:val="36"/>
                <w:lang w:eastAsia="zh-CN"/>
              </w:rPr>
              <w:t xml:space="preserve">Education - Identified by </w:t>
            </w:r>
            <w:r w:rsidRPr="008C084E">
              <w:rPr>
                <w:rFonts w:ascii="Calibri" w:eastAsia="Times New Roman" w:hAnsi="Calibri" w:cs="Calibri"/>
                <w:b/>
                <w:bCs/>
                <w:sz w:val="36"/>
                <w:szCs w:val="36"/>
                <w:u w:val="single"/>
                <w:lang w:eastAsia="zh-CN"/>
              </w:rPr>
              <w:t>3</w:t>
            </w:r>
            <w:r>
              <w:rPr>
                <w:rFonts w:ascii="Calibri" w:eastAsia="Times New Roman" w:hAnsi="Calibri" w:cs="Calibri"/>
                <w:b/>
                <w:bCs/>
                <w:sz w:val="36"/>
                <w:szCs w:val="36"/>
                <w:lang w:eastAsia="zh-CN"/>
              </w:rPr>
              <w:t xml:space="preserve"> O</w:t>
            </w:r>
            <w:r w:rsidRPr="008C084E">
              <w:rPr>
                <w:rFonts w:ascii="Calibri" w:eastAsia="Times New Roman" w:hAnsi="Calibri" w:cs="Calibri"/>
                <w:b/>
                <w:bCs/>
                <w:sz w:val="36"/>
                <w:szCs w:val="36"/>
                <w:lang w:eastAsia="zh-CN"/>
              </w:rPr>
              <w:t>rganizations as an Emerging Issue</w:t>
            </w:r>
          </w:p>
          <w:p w:rsidR="006F276E" w:rsidRPr="00376AF7" w:rsidRDefault="006F276E" w:rsidP="002D7977">
            <w:pPr>
              <w:spacing w:after="0" w:line="240" w:lineRule="auto"/>
              <w:jc w:val="center"/>
              <w:rPr>
                <w:rFonts w:ascii="Calibri" w:eastAsia="Times New Roman" w:hAnsi="Calibri" w:cs="Calibri"/>
                <w:b/>
                <w:bCs/>
                <w:color w:val="2C69B2"/>
                <w:sz w:val="36"/>
                <w:szCs w:val="36"/>
                <w:lang w:eastAsia="zh-CN"/>
              </w:rPr>
            </w:pPr>
          </w:p>
        </w:tc>
        <w:tc>
          <w:tcPr>
            <w:tcW w:w="5009" w:type="dxa"/>
            <w:tcBorders>
              <w:top w:val="nil"/>
              <w:left w:val="nil"/>
              <w:bottom w:val="nil"/>
              <w:right w:val="nil"/>
            </w:tcBorders>
          </w:tcPr>
          <w:p w:rsidR="0029790A" w:rsidRPr="00843AE6" w:rsidRDefault="0029790A" w:rsidP="002D7977">
            <w:pPr>
              <w:spacing w:after="0" w:line="240" w:lineRule="auto"/>
              <w:jc w:val="center"/>
              <w:rPr>
                <w:rFonts w:ascii="Calibri" w:eastAsia="Times New Roman" w:hAnsi="Calibri" w:cs="Calibri"/>
                <w:b/>
                <w:bCs/>
                <w:color w:val="365F91" w:themeColor="accent1" w:themeShade="BF"/>
                <w:sz w:val="36"/>
                <w:szCs w:val="36"/>
                <w:lang w:eastAsia="zh-CN"/>
              </w:rPr>
            </w:pPr>
          </w:p>
        </w:tc>
      </w:tr>
      <w:tr w:rsidR="0029790A" w:rsidRPr="00843AE6" w:rsidTr="002D7977">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themeFill="background2" w:themeFillShade="BF"/>
            <w:vAlign w:val="center"/>
            <w:hideMark/>
          </w:tcPr>
          <w:p w:rsidR="0029790A" w:rsidRPr="008C084E" w:rsidRDefault="0029790A" w:rsidP="002D7977">
            <w:pPr>
              <w:spacing w:after="0" w:line="240" w:lineRule="auto"/>
              <w:jc w:val="center"/>
              <w:rPr>
                <w:rFonts w:ascii="Calibri" w:eastAsia="Times New Roman" w:hAnsi="Calibri" w:cs="Calibri"/>
                <w:b/>
                <w:bCs/>
                <w:sz w:val="24"/>
                <w:szCs w:val="24"/>
                <w:lang w:eastAsia="zh-CN"/>
              </w:rPr>
            </w:pPr>
            <w:r w:rsidRPr="008C084E">
              <w:rPr>
                <w:rFonts w:ascii="Calibri" w:eastAsia="Times New Roman" w:hAnsi="Calibri" w:cs="Calibri"/>
                <w:b/>
                <w:bCs/>
                <w:sz w:val="24"/>
                <w:szCs w:val="24"/>
                <w:lang w:eastAsia="zh-CN"/>
              </w:rPr>
              <w:t>Groups Affected</w:t>
            </w:r>
          </w:p>
        </w:tc>
        <w:tc>
          <w:tcPr>
            <w:tcW w:w="419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hideMark/>
          </w:tcPr>
          <w:p w:rsidR="0029790A" w:rsidRPr="008C084E" w:rsidRDefault="0029790A" w:rsidP="002D7977">
            <w:pPr>
              <w:spacing w:after="0" w:line="240" w:lineRule="auto"/>
              <w:jc w:val="center"/>
              <w:rPr>
                <w:rFonts w:ascii="Calibri" w:eastAsia="Times New Roman" w:hAnsi="Calibri" w:cs="Calibri"/>
                <w:b/>
                <w:bCs/>
                <w:sz w:val="24"/>
                <w:szCs w:val="24"/>
                <w:lang w:eastAsia="zh-CN"/>
              </w:rPr>
            </w:pPr>
            <w:r w:rsidRPr="008C084E">
              <w:rPr>
                <w:rFonts w:ascii="Calibri" w:eastAsia="Times New Roman" w:hAnsi="Calibri" w:cs="Calibri"/>
                <w:b/>
                <w:bCs/>
                <w:sz w:val="24"/>
                <w:szCs w:val="24"/>
                <w:lang w:eastAsia="zh-CN"/>
              </w:rPr>
              <w:t>Description of Issue</w:t>
            </w:r>
          </w:p>
        </w:tc>
        <w:tc>
          <w:tcPr>
            <w:tcW w:w="5881" w:type="dxa"/>
            <w:tcBorders>
              <w:top w:val="single" w:sz="8" w:space="0" w:color="auto"/>
              <w:left w:val="nil"/>
              <w:bottom w:val="single" w:sz="8" w:space="0" w:color="auto"/>
              <w:right w:val="single" w:sz="8" w:space="0" w:color="auto"/>
            </w:tcBorders>
            <w:shd w:val="clear" w:color="auto" w:fill="C4BC96" w:themeFill="background2" w:themeFillShade="BF"/>
            <w:vAlign w:val="center"/>
            <w:hideMark/>
          </w:tcPr>
          <w:p w:rsidR="0029790A" w:rsidRPr="008C084E" w:rsidRDefault="0029790A" w:rsidP="002D7977">
            <w:pPr>
              <w:spacing w:after="0" w:line="240" w:lineRule="auto"/>
              <w:jc w:val="center"/>
              <w:rPr>
                <w:rFonts w:ascii="Calibri" w:eastAsia="Times New Roman" w:hAnsi="Calibri" w:cs="Calibri"/>
                <w:b/>
                <w:bCs/>
                <w:sz w:val="24"/>
                <w:szCs w:val="24"/>
                <w:lang w:eastAsia="zh-CN"/>
              </w:rPr>
            </w:pPr>
            <w:r w:rsidRPr="008C084E">
              <w:rPr>
                <w:rFonts w:ascii="Calibri" w:eastAsia="Times New Roman" w:hAnsi="Calibri" w:cs="Calibri"/>
                <w:b/>
                <w:bCs/>
                <w:sz w:val="24"/>
                <w:szCs w:val="24"/>
                <w:lang w:eastAsia="zh-CN"/>
              </w:rPr>
              <w:t>Response Developed/ Implemented</w:t>
            </w:r>
          </w:p>
        </w:tc>
        <w:tc>
          <w:tcPr>
            <w:tcW w:w="5009" w:type="dxa"/>
            <w:tcBorders>
              <w:top w:val="single" w:sz="8" w:space="0" w:color="auto"/>
              <w:left w:val="nil"/>
              <w:bottom w:val="single" w:sz="8" w:space="0" w:color="auto"/>
              <w:right w:val="single" w:sz="8" w:space="0" w:color="auto"/>
            </w:tcBorders>
            <w:shd w:val="clear" w:color="auto" w:fill="C4BC96" w:themeFill="background2" w:themeFillShade="BF"/>
            <w:vAlign w:val="center"/>
          </w:tcPr>
          <w:p w:rsidR="0029790A" w:rsidRPr="008C084E" w:rsidRDefault="0029790A" w:rsidP="002D7977">
            <w:pPr>
              <w:spacing w:after="0" w:line="240" w:lineRule="auto"/>
              <w:jc w:val="center"/>
              <w:rPr>
                <w:rFonts w:ascii="Calibri" w:eastAsia="Times New Roman" w:hAnsi="Calibri" w:cs="Calibri"/>
                <w:b/>
                <w:bCs/>
                <w:sz w:val="24"/>
                <w:szCs w:val="24"/>
                <w:lang w:eastAsia="zh-CN"/>
              </w:rPr>
            </w:pPr>
            <w:r w:rsidRPr="008C084E">
              <w:rPr>
                <w:rFonts w:ascii="Calibri" w:eastAsia="Times New Roman" w:hAnsi="Calibri" w:cs="Calibri"/>
                <w:b/>
                <w:bCs/>
                <w:sz w:val="24"/>
                <w:szCs w:val="24"/>
                <w:lang w:eastAsia="zh-CN"/>
              </w:rPr>
              <w:t>Observations</w:t>
            </w:r>
          </w:p>
        </w:tc>
      </w:tr>
      <w:tr w:rsidR="0029790A" w:rsidRPr="009375D7" w:rsidTr="002D7977">
        <w:trPr>
          <w:trHeight w:val="851"/>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29790A" w:rsidRPr="009375D7" w:rsidRDefault="0029790A" w:rsidP="002D7977">
            <w:pPr>
              <w:spacing w:after="0" w:line="240" w:lineRule="auto"/>
              <w:jc w:val="center"/>
              <w:rPr>
                <w:rFonts w:ascii="Calibri" w:eastAsia="Times New Roman" w:hAnsi="Calibri" w:cs="Calibri"/>
                <w:color w:val="000000"/>
                <w:sz w:val="24"/>
                <w:szCs w:val="24"/>
                <w:lang w:eastAsia="zh-CN"/>
              </w:rPr>
            </w:pPr>
            <w:r w:rsidRPr="008C084E">
              <w:rPr>
                <w:rFonts w:ascii="Calibri" w:eastAsia="Times New Roman" w:hAnsi="Calibri" w:cs="Calibri"/>
                <w:color w:val="00CC99"/>
                <w:sz w:val="24"/>
                <w:szCs w:val="24"/>
                <w:lang w:eastAsia="zh-CN"/>
              </w:rPr>
              <w:t>Youth (13-24)</w:t>
            </w:r>
          </w:p>
        </w:tc>
        <w:tc>
          <w:tcPr>
            <w:tcW w:w="4190" w:type="dxa"/>
            <w:tcBorders>
              <w:top w:val="single" w:sz="8" w:space="0" w:color="auto"/>
              <w:left w:val="nil"/>
              <w:bottom w:val="single" w:sz="4" w:space="0" w:color="auto"/>
              <w:right w:val="single" w:sz="4" w:space="0" w:color="auto"/>
            </w:tcBorders>
            <w:shd w:val="clear" w:color="auto" w:fill="auto"/>
            <w:vAlign w:val="center"/>
          </w:tcPr>
          <w:p w:rsidR="0029790A" w:rsidRPr="00687E44" w:rsidRDefault="0029790A" w:rsidP="002D7977">
            <w:pPr>
              <w:rPr>
                <w:rFonts w:ascii="Calibri" w:hAnsi="Calibri"/>
                <w:color w:val="000000"/>
                <w:sz w:val="24"/>
                <w:szCs w:val="24"/>
                <w:lang w:val="en-US"/>
              </w:rPr>
            </w:pPr>
            <w:r w:rsidRPr="00687E44">
              <w:rPr>
                <w:rFonts w:ascii="Calibri" w:hAnsi="Calibri"/>
                <w:color w:val="000000"/>
                <w:sz w:val="24"/>
                <w:szCs w:val="24"/>
              </w:rPr>
              <w:t>Newcomer youth at a disadvantage with education system due to language and other barriers.</w:t>
            </w:r>
          </w:p>
        </w:tc>
        <w:tc>
          <w:tcPr>
            <w:tcW w:w="5881" w:type="dxa"/>
            <w:tcBorders>
              <w:top w:val="single" w:sz="8" w:space="0" w:color="auto"/>
              <w:left w:val="single" w:sz="4" w:space="0" w:color="auto"/>
              <w:bottom w:val="single" w:sz="4" w:space="0" w:color="auto"/>
              <w:right w:val="single" w:sz="8" w:space="0" w:color="auto"/>
            </w:tcBorders>
            <w:shd w:val="clear" w:color="auto" w:fill="auto"/>
            <w:vAlign w:val="center"/>
          </w:tcPr>
          <w:p w:rsidR="0029790A" w:rsidRPr="00687E44"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Although not our </w:t>
            </w:r>
            <w:r w:rsidRPr="00687E44">
              <w:rPr>
                <w:rFonts w:ascii="Calibri" w:eastAsia="Times New Roman" w:hAnsi="Calibri" w:cs="Calibri"/>
                <w:color w:val="000000"/>
                <w:sz w:val="24"/>
                <w:szCs w:val="24"/>
                <w:lang w:eastAsia="zh-CN"/>
              </w:rPr>
              <w:t>main focus</w:t>
            </w:r>
            <w:r>
              <w:rPr>
                <w:rFonts w:ascii="Calibri" w:eastAsia="Times New Roman" w:hAnsi="Calibri" w:cs="Calibri"/>
                <w:color w:val="000000"/>
                <w:sz w:val="24"/>
                <w:szCs w:val="24"/>
                <w:lang w:eastAsia="zh-CN"/>
              </w:rPr>
              <w:t xml:space="preserve">, working </w:t>
            </w:r>
            <w:r w:rsidRPr="00687E44">
              <w:rPr>
                <w:rFonts w:ascii="Calibri" w:eastAsia="Times New Roman" w:hAnsi="Calibri" w:cs="Calibri"/>
                <w:color w:val="000000"/>
                <w:sz w:val="24"/>
                <w:szCs w:val="24"/>
                <w:lang w:eastAsia="zh-CN"/>
              </w:rPr>
              <w:t>with other key stakeholders to deal with this</w:t>
            </w:r>
            <w:r>
              <w:rPr>
                <w:rFonts w:ascii="Calibri" w:eastAsia="Times New Roman" w:hAnsi="Calibri" w:cs="Calibri"/>
                <w:color w:val="000000"/>
                <w:sz w:val="24"/>
                <w:szCs w:val="24"/>
                <w:lang w:eastAsia="zh-CN"/>
              </w:rPr>
              <w:t>.</w:t>
            </w:r>
          </w:p>
        </w:tc>
        <w:tc>
          <w:tcPr>
            <w:tcW w:w="5009" w:type="dxa"/>
            <w:vMerge w:val="restart"/>
            <w:tcBorders>
              <w:top w:val="single" w:sz="8" w:space="0" w:color="auto"/>
              <w:left w:val="single" w:sz="4" w:space="0" w:color="auto"/>
              <w:right w:val="single" w:sz="8" w:space="0" w:color="auto"/>
            </w:tcBorders>
          </w:tcPr>
          <w:p w:rsidR="0029790A" w:rsidRDefault="0029790A" w:rsidP="002D7977">
            <w:pPr>
              <w:spacing w:after="0" w:line="240" w:lineRule="auto"/>
              <w:rPr>
                <w:rFonts w:ascii="Calibri" w:eastAsia="Times New Roman" w:hAnsi="Calibri" w:cs="Calibri"/>
                <w:color w:val="000000"/>
                <w:sz w:val="24"/>
                <w:szCs w:val="24"/>
                <w:lang w:eastAsia="zh-CN"/>
              </w:rPr>
            </w:pPr>
          </w:p>
          <w:p w:rsidR="0029790A" w:rsidRDefault="0029790A" w:rsidP="002D7977">
            <w:pPr>
              <w:spacing w:after="0" w:line="240" w:lineRule="auto"/>
              <w:rPr>
                <w:rFonts w:ascii="Calibri" w:eastAsia="Times New Roman" w:hAnsi="Calibri" w:cs="Calibri"/>
                <w:color w:val="000000"/>
                <w:sz w:val="24"/>
                <w:szCs w:val="24"/>
                <w:lang w:eastAsia="zh-CN"/>
              </w:rPr>
            </w:pPr>
          </w:p>
          <w:p w:rsidR="0029790A" w:rsidRPr="00687E44"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Barriers to youth in the education system were observed in 2016/17 survey; but academic streaming is newly mentioned in 2017/18.</w:t>
            </w:r>
          </w:p>
        </w:tc>
      </w:tr>
      <w:tr w:rsidR="0029790A" w:rsidRPr="009375D7" w:rsidTr="002D7977">
        <w:trPr>
          <w:trHeight w:val="851"/>
        </w:trPr>
        <w:tc>
          <w:tcPr>
            <w:tcW w:w="2485" w:type="dxa"/>
            <w:vMerge/>
            <w:tcBorders>
              <w:left w:val="single" w:sz="8" w:space="0" w:color="auto"/>
              <w:bottom w:val="single" w:sz="4" w:space="0" w:color="auto"/>
              <w:right w:val="single" w:sz="4" w:space="0" w:color="auto"/>
            </w:tcBorders>
            <w:shd w:val="clear" w:color="auto" w:fill="auto"/>
            <w:vAlign w:val="center"/>
            <w:hideMark/>
          </w:tcPr>
          <w:p w:rsidR="0029790A" w:rsidRPr="009375D7" w:rsidRDefault="0029790A" w:rsidP="002D7977">
            <w:pPr>
              <w:spacing w:after="0" w:line="240" w:lineRule="auto"/>
              <w:rPr>
                <w:rFonts w:ascii="Calibri" w:eastAsia="Times New Roman" w:hAnsi="Calibri" w:cs="Calibri"/>
                <w:color w:val="000000"/>
                <w:sz w:val="24"/>
                <w:szCs w:val="24"/>
                <w:lang w:eastAsia="zh-CN"/>
              </w:rPr>
            </w:pPr>
          </w:p>
        </w:tc>
        <w:tc>
          <w:tcPr>
            <w:tcW w:w="4190" w:type="dxa"/>
            <w:tcBorders>
              <w:top w:val="nil"/>
              <w:left w:val="nil"/>
              <w:bottom w:val="single" w:sz="4" w:space="0" w:color="auto"/>
              <w:right w:val="single" w:sz="4" w:space="0" w:color="auto"/>
            </w:tcBorders>
            <w:shd w:val="clear" w:color="auto" w:fill="auto"/>
            <w:vAlign w:val="center"/>
          </w:tcPr>
          <w:p w:rsidR="0029790A" w:rsidRPr="00687E44" w:rsidRDefault="0029790A" w:rsidP="002D7977">
            <w:pPr>
              <w:rPr>
                <w:rFonts w:ascii="Calibri" w:hAnsi="Calibri"/>
                <w:color w:val="000000"/>
                <w:sz w:val="24"/>
                <w:szCs w:val="24"/>
                <w:lang w:val="en-US"/>
              </w:rPr>
            </w:pPr>
            <w:r>
              <w:rPr>
                <w:rFonts w:ascii="Calibri" w:hAnsi="Calibri"/>
                <w:color w:val="000000"/>
                <w:sz w:val="24"/>
                <w:szCs w:val="24"/>
              </w:rPr>
              <w:t>Seeing a</w:t>
            </w:r>
            <w:r w:rsidRPr="00687E44">
              <w:rPr>
                <w:rFonts w:ascii="Calibri" w:hAnsi="Calibri"/>
                <w:color w:val="000000"/>
                <w:sz w:val="24"/>
                <w:szCs w:val="24"/>
              </w:rPr>
              <w:t xml:space="preserve">cademic </w:t>
            </w:r>
            <w:r>
              <w:rPr>
                <w:rFonts w:ascii="Calibri" w:hAnsi="Calibri"/>
                <w:color w:val="000000"/>
                <w:sz w:val="24"/>
                <w:szCs w:val="24"/>
              </w:rPr>
              <w:t>s</w:t>
            </w:r>
            <w:r w:rsidRPr="00687E44">
              <w:rPr>
                <w:rFonts w:ascii="Calibri" w:hAnsi="Calibri"/>
                <w:color w:val="000000"/>
                <w:sz w:val="24"/>
                <w:szCs w:val="24"/>
              </w:rPr>
              <w:t>treaming</w:t>
            </w:r>
            <w:r>
              <w:rPr>
                <w:rFonts w:ascii="Calibri" w:hAnsi="Calibri"/>
                <w:color w:val="000000"/>
                <w:sz w:val="24"/>
                <w:szCs w:val="24"/>
              </w:rPr>
              <w:t xml:space="preserve"> and low </w:t>
            </w:r>
            <w:r w:rsidRPr="00687E44">
              <w:rPr>
                <w:rFonts w:ascii="Calibri" w:hAnsi="Calibri"/>
                <w:color w:val="000000"/>
                <w:sz w:val="24"/>
                <w:szCs w:val="24"/>
              </w:rPr>
              <w:t>attendance</w:t>
            </w:r>
            <w:r>
              <w:rPr>
                <w:rFonts w:ascii="Calibri" w:hAnsi="Calibri"/>
                <w:color w:val="000000"/>
                <w:sz w:val="24"/>
                <w:szCs w:val="24"/>
              </w:rPr>
              <w:t xml:space="preserve"> and </w:t>
            </w:r>
            <w:r w:rsidRPr="00687E44">
              <w:rPr>
                <w:rFonts w:ascii="Calibri" w:hAnsi="Calibri"/>
                <w:color w:val="000000"/>
                <w:sz w:val="24"/>
                <w:szCs w:val="24"/>
              </w:rPr>
              <w:t>graduation rates</w:t>
            </w:r>
            <w:r>
              <w:rPr>
                <w:rFonts w:ascii="Calibri" w:hAnsi="Calibri"/>
                <w:color w:val="000000"/>
                <w:sz w:val="24"/>
                <w:szCs w:val="24"/>
              </w:rPr>
              <w:t xml:space="preserve"> in York South-Weston. </w:t>
            </w:r>
          </w:p>
        </w:tc>
        <w:tc>
          <w:tcPr>
            <w:tcW w:w="5881" w:type="dxa"/>
            <w:tcBorders>
              <w:top w:val="nil"/>
              <w:left w:val="single" w:sz="4" w:space="0" w:color="auto"/>
              <w:bottom w:val="single" w:sz="4" w:space="0" w:color="auto"/>
              <w:right w:val="single" w:sz="8" w:space="0" w:color="auto"/>
            </w:tcBorders>
            <w:shd w:val="clear" w:color="auto" w:fill="auto"/>
            <w:vAlign w:val="center"/>
          </w:tcPr>
          <w:p w:rsidR="0029790A" w:rsidRPr="00687E44"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No response developed.  We n</w:t>
            </w:r>
            <w:r w:rsidRPr="00687E44">
              <w:rPr>
                <w:rFonts w:ascii="Calibri" w:eastAsia="Times New Roman" w:hAnsi="Calibri" w:cs="Calibri"/>
                <w:color w:val="000000"/>
                <w:sz w:val="24"/>
                <w:szCs w:val="24"/>
                <w:lang w:eastAsia="zh-CN"/>
              </w:rPr>
              <w:t>eed more resources</w:t>
            </w:r>
          </w:p>
        </w:tc>
        <w:tc>
          <w:tcPr>
            <w:tcW w:w="5009" w:type="dxa"/>
            <w:vMerge/>
            <w:tcBorders>
              <w:left w:val="single" w:sz="4" w:space="0" w:color="auto"/>
              <w:bottom w:val="single" w:sz="4" w:space="0" w:color="auto"/>
              <w:right w:val="single" w:sz="8" w:space="0" w:color="auto"/>
            </w:tcBorders>
          </w:tcPr>
          <w:p w:rsidR="0029790A" w:rsidRPr="00687E44" w:rsidRDefault="0029790A" w:rsidP="002D7977">
            <w:pPr>
              <w:spacing w:after="0" w:line="240" w:lineRule="auto"/>
              <w:rPr>
                <w:rFonts w:ascii="Calibri" w:eastAsia="Times New Roman" w:hAnsi="Calibri" w:cs="Calibri"/>
                <w:color w:val="000000"/>
                <w:sz w:val="24"/>
                <w:szCs w:val="24"/>
                <w:lang w:eastAsia="zh-CN"/>
              </w:rPr>
            </w:pPr>
          </w:p>
        </w:tc>
      </w:tr>
      <w:tr w:rsidR="0029790A" w:rsidRPr="009375D7" w:rsidTr="00124D7B">
        <w:trPr>
          <w:trHeight w:val="1522"/>
        </w:trPr>
        <w:tc>
          <w:tcPr>
            <w:tcW w:w="2485" w:type="dxa"/>
            <w:vMerge w:val="restart"/>
            <w:tcBorders>
              <w:top w:val="single" w:sz="8" w:space="0" w:color="auto"/>
              <w:left w:val="single" w:sz="8" w:space="0" w:color="auto"/>
              <w:right w:val="single" w:sz="4" w:space="0" w:color="auto"/>
            </w:tcBorders>
            <w:shd w:val="clear" w:color="auto" w:fill="auto"/>
            <w:vAlign w:val="center"/>
            <w:hideMark/>
          </w:tcPr>
          <w:p w:rsidR="0029790A" w:rsidRPr="009375D7" w:rsidRDefault="0029790A" w:rsidP="002D7977">
            <w:pPr>
              <w:spacing w:after="0" w:line="240" w:lineRule="auto"/>
              <w:rPr>
                <w:rFonts w:ascii="Calibri" w:eastAsia="Times New Roman" w:hAnsi="Calibri" w:cs="Calibri"/>
                <w:color w:val="000000"/>
                <w:sz w:val="24"/>
                <w:szCs w:val="24"/>
                <w:lang w:eastAsia="zh-CN"/>
              </w:rPr>
            </w:pPr>
            <w:r w:rsidRPr="008C084E">
              <w:rPr>
                <w:rFonts w:ascii="Calibri" w:eastAsia="Times New Roman" w:hAnsi="Calibri" w:cs="Calibri"/>
                <w:color w:val="FF0000"/>
                <w:sz w:val="24"/>
                <w:szCs w:val="24"/>
                <w:lang w:eastAsia="zh-CN"/>
              </w:rPr>
              <w:t>Women</w:t>
            </w:r>
            <w:r>
              <w:rPr>
                <w:rFonts w:ascii="Calibri" w:eastAsia="Times New Roman" w:hAnsi="Calibri" w:cs="Calibri"/>
                <w:color w:val="000000"/>
                <w:sz w:val="24"/>
                <w:szCs w:val="24"/>
                <w:lang w:eastAsia="zh-CN"/>
              </w:rPr>
              <w:t xml:space="preserve">, </w:t>
            </w:r>
            <w:r w:rsidRPr="008C084E">
              <w:rPr>
                <w:rFonts w:ascii="Calibri" w:eastAsia="Times New Roman" w:hAnsi="Calibri" w:cs="Calibri"/>
                <w:b/>
                <w:color w:val="D99594" w:themeColor="accent2" w:themeTint="99"/>
                <w:sz w:val="24"/>
                <w:szCs w:val="24"/>
                <w:lang w:eastAsia="zh-CN"/>
              </w:rPr>
              <w:t>Men</w:t>
            </w:r>
          </w:p>
        </w:tc>
        <w:tc>
          <w:tcPr>
            <w:tcW w:w="4190" w:type="dxa"/>
            <w:vMerge w:val="restart"/>
            <w:tcBorders>
              <w:top w:val="nil"/>
              <w:left w:val="nil"/>
              <w:right w:val="single" w:sz="4" w:space="0" w:color="auto"/>
            </w:tcBorders>
            <w:shd w:val="clear" w:color="auto" w:fill="DDD9C3" w:themeFill="background2" w:themeFillShade="E6"/>
            <w:vAlign w:val="center"/>
          </w:tcPr>
          <w:p w:rsidR="0029790A" w:rsidRPr="003C7720" w:rsidRDefault="0029790A" w:rsidP="002D7977">
            <w:pPr>
              <w:rPr>
                <w:rFonts w:ascii="Calibri" w:hAnsi="Calibri"/>
                <w:color w:val="000000"/>
                <w:sz w:val="24"/>
                <w:szCs w:val="24"/>
                <w:lang w:val="en-US"/>
              </w:rPr>
            </w:pPr>
            <w:r w:rsidRPr="00687E44">
              <w:rPr>
                <w:rFonts w:ascii="Calibri" w:hAnsi="Calibri"/>
                <w:color w:val="000000"/>
                <w:sz w:val="24"/>
                <w:szCs w:val="24"/>
              </w:rPr>
              <w:t>Fore</w:t>
            </w:r>
            <w:r>
              <w:rPr>
                <w:rFonts w:ascii="Calibri" w:hAnsi="Calibri"/>
                <w:color w:val="000000"/>
                <w:sz w:val="24"/>
                <w:szCs w:val="24"/>
              </w:rPr>
              <w:t xml:space="preserve">ign-trained professionals </w:t>
            </w:r>
            <w:r w:rsidRPr="00687E44">
              <w:rPr>
                <w:rFonts w:ascii="Calibri" w:hAnsi="Calibri"/>
                <w:color w:val="000000"/>
                <w:sz w:val="24"/>
                <w:szCs w:val="24"/>
              </w:rPr>
              <w:t>need addit</w:t>
            </w:r>
            <w:r>
              <w:rPr>
                <w:rFonts w:ascii="Calibri" w:hAnsi="Calibri"/>
                <w:color w:val="000000"/>
                <w:sz w:val="24"/>
                <w:szCs w:val="24"/>
              </w:rPr>
              <w:t>ional training or certification</w:t>
            </w:r>
            <w:r w:rsidRPr="00687E44">
              <w:rPr>
                <w:rFonts w:ascii="Calibri" w:hAnsi="Calibri"/>
                <w:color w:val="000000"/>
                <w:sz w:val="24"/>
                <w:szCs w:val="24"/>
              </w:rPr>
              <w:t xml:space="preserve"> </w:t>
            </w:r>
            <w:r>
              <w:rPr>
                <w:rFonts w:ascii="Calibri" w:hAnsi="Calibri"/>
                <w:color w:val="000000"/>
                <w:sz w:val="24"/>
                <w:szCs w:val="24"/>
              </w:rPr>
              <w:t xml:space="preserve">so </w:t>
            </w:r>
            <w:r w:rsidRPr="00687E44">
              <w:rPr>
                <w:rFonts w:ascii="Calibri" w:hAnsi="Calibri"/>
                <w:color w:val="000000"/>
                <w:sz w:val="24"/>
                <w:szCs w:val="24"/>
              </w:rPr>
              <w:t xml:space="preserve">Canadian employers feel comfortable hiring </w:t>
            </w:r>
            <w:r>
              <w:rPr>
                <w:rFonts w:ascii="Calibri" w:hAnsi="Calibri"/>
                <w:color w:val="000000"/>
                <w:sz w:val="24"/>
                <w:szCs w:val="24"/>
              </w:rPr>
              <w:t xml:space="preserve">them.  Short, technical courses </w:t>
            </w:r>
            <w:r>
              <w:rPr>
                <w:rFonts w:ascii="Calibri" w:hAnsi="Calibri"/>
                <w:color w:val="000000"/>
                <w:sz w:val="24"/>
                <w:szCs w:val="24"/>
              </w:rPr>
              <w:lastRenderedPageBreak/>
              <w:t>can fulfill this need,</w:t>
            </w:r>
            <w:r w:rsidRPr="00687E44">
              <w:rPr>
                <w:rFonts w:ascii="Calibri" w:hAnsi="Calibri"/>
                <w:color w:val="000000"/>
                <w:sz w:val="24"/>
                <w:szCs w:val="24"/>
              </w:rPr>
              <w:t xml:space="preserve"> </w:t>
            </w:r>
            <w:r>
              <w:rPr>
                <w:rFonts w:ascii="Calibri" w:hAnsi="Calibri"/>
                <w:color w:val="000000"/>
                <w:sz w:val="24"/>
                <w:szCs w:val="24"/>
              </w:rPr>
              <w:t>while providing t</w:t>
            </w:r>
            <w:r w:rsidRPr="00687E44">
              <w:rPr>
                <w:rFonts w:ascii="Calibri" w:hAnsi="Calibri"/>
                <w:color w:val="000000"/>
                <w:sz w:val="24"/>
                <w:szCs w:val="24"/>
              </w:rPr>
              <w:t xml:space="preserve">he non-technical skills that </w:t>
            </w:r>
            <w:r>
              <w:rPr>
                <w:rFonts w:ascii="Calibri" w:hAnsi="Calibri"/>
                <w:color w:val="000000"/>
                <w:sz w:val="24"/>
                <w:szCs w:val="24"/>
              </w:rPr>
              <w:t xml:space="preserve">help </w:t>
            </w:r>
            <w:r w:rsidRPr="00687E44">
              <w:rPr>
                <w:rFonts w:ascii="Calibri" w:hAnsi="Calibri"/>
                <w:color w:val="000000"/>
                <w:sz w:val="24"/>
                <w:szCs w:val="24"/>
              </w:rPr>
              <w:t xml:space="preserve">newcomers find work. These include presentation skills, </w:t>
            </w:r>
            <w:r>
              <w:rPr>
                <w:rFonts w:ascii="Calibri" w:hAnsi="Calibri"/>
                <w:color w:val="000000"/>
                <w:sz w:val="24"/>
                <w:szCs w:val="24"/>
              </w:rPr>
              <w:t xml:space="preserve">team work, a positive attitude and the </w:t>
            </w:r>
            <w:r w:rsidRPr="00687E44">
              <w:rPr>
                <w:rFonts w:ascii="Calibri" w:hAnsi="Calibri"/>
                <w:color w:val="000000"/>
                <w:sz w:val="24"/>
                <w:szCs w:val="24"/>
              </w:rPr>
              <w:t xml:space="preserve">ability to work </w:t>
            </w:r>
            <w:r>
              <w:rPr>
                <w:rFonts w:ascii="Calibri" w:hAnsi="Calibri"/>
                <w:color w:val="000000"/>
                <w:sz w:val="24"/>
                <w:szCs w:val="24"/>
              </w:rPr>
              <w:t xml:space="preserve">with cultural differences. </w:t>
            </w:r>
          </w:p>
        </w:tc>
        <w:tc>
          <w:tcPr>
            <w:tcW w:w="5881" w:type="dxa"/>
            <w:tcBorders>
              <w:top w:val="single" w:sz="4" w:space="0" w:color="auto"/>
              <w:left w:val="nil"/>
              <w:bottom w:val="single" w:sz="4" w:space="0" w:color="auto"/>
              <w:right w:val="single" w:sz="8" w:space="0" w:color="auto"/>
            </w:tcBorders>
            <w:shd w:val="clear" w:color="auto" w:fill="DDD9C3" w:themeFill="background2" w:themeFillShade="E6"/>
            <w:vAlign w:val="center"/>
          </w:tcPr>
          <w:p w:rsidR="0029790A" w:rsidRPr="00687E44" w:rsidRDefault="0029790A" w:rsidP="002D7977">
            <w:pPr>
              <w:rPr>
                <w:rFonts w:ascii="Calibri" w:eastAsia="Times New Roman" w:hAnsi="Calibri" w:cs="Calibri"/>
                <w:color w:val="000000"/>
                <w:sz w:val="24"/>
                <w:szCs w:val="24"/>
                <w:lang w:eastAsia="zh-CN"/>
              </w:rPr>
            </w:pPr>
            <w:r>
              <w:rPr>
                <w:rFonts w:ascii="Calibri" w:hAnsi="Calibri"/>
                <w:color w:val="000000"/>
                <w:sz w:val="24"/>
                <w:szCs w:val="24"/>
              </w:rPr>
              <w:lastRenderedPageBreak/>
              <w:t>Yes</w:t>
            </w:r>
            <w:r w:rsidRPr="00687E44">
              <w:rPr>
                <w:rFonts w:ascii="Calibri" w:hAnsi="Calibri"/>
                <w:color w:val="000000"/>
                <w:sz w:val="24"/>
                <w:szCs w:val="24"/>
              </w:rPr>
              <w:t>.  A good response to these challenges is to partner with industry-speci</w:t>
            </w:r>
            <w:r>
              <w:rPr>
                <w:rFonts w:ascii="Calibri" w:hAnsi="Calibri"/>
                <w:color w:val="000000"/>
                <w:sz w:val="24"/>
                <w:szCs w:val="24"/>
              </w:rPr>
              <w:t>fic organizations or employers.</w:t>
            </w:r>
          </w:p>
        </w:tc>
        <w:tc>
          <w:tcPr>
            <w:tcW w:w="5009" w:type="dxa"/>
            <w:vMerge w:val="restart"/>
            <w:tcBorders>
              <w:top w:val="nil"/>
              <w:left w:val="nil"/>
              <w:right w:val="single" w:sz="8" w:space="0" w:color="auto"/>
            </w:tcBorders>
            <w:shd w:val="clear" w:color="auto" w:fill="DDD9C3" w:themeFill="background2" w:themeFillShade="E6"/>
          </w:tcPr>
          <w:p w:rsidR="0029790A" w:rsidRDefault="0029790A" w:rsidP="002D7977">
            <w:pPr>
              <w:rPr>
                <w:rFonts w:ascii="Calibri" w:eastAsia="Times New Roman" w:hAnsi="Calibri" w:cs="Calibri"/>
                <w:color w:val="000000"/>
                <w:sz w:val="24"/>
                <w:szCs w:val="24"/>
                <w:lang w:eastAsia="zh-CN"/>
              </w:rPr>
            </w:pPr>
          </w:p>
          <w:p w:rsidR="0029790A" w:rsidRDefault="0029790A" w:rsidP="002D7977">
            <w:pPr>
              <w:rPr>
                <w:rFonts w:ascii="Calibri" w:eastAsia="Times New Roman" w:hAnsi="Calibri" w:cs="Calibri"/>
                <w:color w:val="000000"/>
                <w:sz w:val="24"/>
                <w:szCs w:val="24"/>
                <w:lang w:eastAsia="zh-CN"/>
              </w:rPr>
            </w:pPr>
          </w:p>
          <w:p w:rsidR="0029790A" w:rsidRDefault="0029790A" w:rsidP="002D7977">
            <w:pPr>
              <w:rPr>
                <w:rFonts w:ascii="Calibri" w:eastAsia="Times New Roman" w:hAnsi="Calibri" w:cs="Calibri"/>
                <w:color w:val="000000"/>
                <w:sz w:val="24"/>
                <w:szCs w:val="24"/>
                <w:lang w:eastAsia="zh-CN"/>
              </w:rPr>
            </w:pPr>
          </w:p>
          <w:p w:rsidR="0029790A" w:rsidRPr="00687E44" w:rsidRDefault="0029790A" w:rsidP="002D7977">
            <w:pP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Importance for newcomers to acquire soft skills to increase their employability is observed for the first time 2017/18.  </w:t>
            </w:r>
          </w:p>
        </w:tc>
      </w:tr>
      <w:tr w:rsidR="0029790A" w:rsidRPr="009375D7" w:rsidTr="002D7977">
        <w:trPr>
          <w:trHeight w:val="1522"/>
        </w:trPr>
        <w:tc>
          <w:tcPr>
            <w:tcW w:w="2485" w:type="dxa"/>
            <w:vMerge/>
            <w:tcBorders>
              <w:left w:val="single" w:sz="8"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4190" w:type="dxa"/>
            <w:vMerge/>
            <w:tcBorders>
              <w:left w:val="nil"/>
              <w:right w:val="single" w:sz="4" w:space="0" w:color="auto"/>
            </w:tcBorders>
            <w:shd w:val="clear" w:color="auto" w:fill="auto"/>
            <w:vAlign w:val="center"/>
          </w:tcPr>
          <w:p w:rsidR="0029790A" w:rsidRPr="00687E44" w:rsidRDefault="0029790A" w:rsidP="002D7977">
            <w:pPr>
              <w:rPr>
                <w:rFonts w:ascii="Calibri" w:hAnsi="Calibri"/>
                <w:color w:val="000000"/>
                <w:sz w:val="24"/>
                <w:szCs w:val="24"/>
              </w:rPr>
            </w:pPr>
          </w:p>
        </w:tc>
        <w:tc>
          <w:tcPr>
            <w:tcW w:w="5881" w:type="dxa"/>
            <w:tcBorders>
              <w:top w:val="single" w:sz="4" w:space="0" w:color="auto"/>
              <w:left w:val="nil"/>
              <w:bottom w:val="single" w:sz="4" w:space="0" w:color="auto"/>
              <w:right w:val="single" w:sz="8" w:space="0" w:color="auto"/>
            </w:tcBorders>
            <w:shd w:val="clear" w:color="auto" w:fill="DDD9C3" w:themeFill="background2" w:themeFillShade="E6"/>
            <w:vAlign w:val="center"/>
          </w:tcPr>
          <w:p w:rsidR="0029790A" w:rsidRDefault="0029790A" w:rsidP="002D7977">
            <w:pPr>
              <w:rPr>
                <w:rFonts w:ascii="Calibri" w:hAnsi="Calibri"/>
                <w:color w:val="000000"/>
                <w:sz w:val="24"/>
                <w:szCs w:val="24"/>
              </w:rPr>
            </w:pPr>
            <w:r>
              <w:rPr>
                <w:rFonts w:ascii="Calibri" w:hAnsi="Calibri"/>
                <w:color w:val="000000"/>
                <w:sz w:val="24"/>
                <w:szCs w:val="24"/>
              </w:rPr>
              <w:t>W</w:t>
            </w:r>
            <w:r w:rsidRPr="00687E44">
              <w:rPr>
                <w:rFonts w:ascii="Calibri" w:hAnsi="Calibri"/>
                <w:color w:val="000000"/>
                <w:sz w:val="24"/>
                <w:szCs w:val="24"/>
              </w:rPr>
              <w:t>orking with regulat</w:t>
            </w:r>
            <w:r>
              <w:rPr>
                <w:rFonts w:ascii="Calibri" w:hAnsi="Calibri"/>
                <w:color w:val="000000"/>
                <w:sz w:val="24"/>
                <w:szCs w:val="24"/>
              </w:rPr>
              <w:t>ory bodies has been successful.</w:t>
            </w:r>
          </w:p>
        </w:tc>
        <w:tc>
          <w:tcPr>
            <w:tcW w:w="5009" w:type="dxa"/>
            <w:vMerge/>
            <w:tcBorders>
              <w:left w:val="nil"/>
              <w:right w:val="single" w:sz="8" w:space="0" w:color="auto"/>
            </w:tcBorders>
          </w:tcPr>
          <w:p w:rsidR="0029790A" w:rsidRDefault="0029790A" w:rsidP="002D7977">
            <w:pPr>
              <w:rPr>
                <w:rFonts w:ascii="Calibri" w:eastAsia="Times New Roman" w:hAnsi="Calibri" w:cs="Calibri"/>
                <w:color w:val="000000"/>
                <w:sz w:val="24"/>
                <w:szCs w:val="24"/>
                <w:lang w:eastAsia="zh-CN"/>
              </w:rPr>
            </w:pPr>
          </w:p>
        </w:tc>
      </w:tr>
      <w:tr w:rsidR="0029790A" w:rsidRPr="009375D7" w:rsidTr="002D7977">
        <w:trPr>
          <w:trHeight w:val="1522"/>
        </w:trPr>
        <w:tc>
          <w:tcPr>
            <w:tcW w:w="2485" w:type="dxa"/>
            <w:vMerge/>
            <w:tcBorders>
              <w:left w:val="single" w:sz="8" w:space="0" w:color="auto"/>
              <w:bottom w:val="single" w:sz="4" w:space="0" w:color="auto"/>
              <w:right w:val="single" w:sz="4" w:space="0" w:color="auto"/>
            </w:tcBorders>
            <w:shd w:val="clear" w:color="auto" w:fill="auto"/>
            <w:vAlign w:val="center"/>
          </w:tcPr>
          <w:p w:rsidR="0029790A" w:rsidRDefault="0029790A" w:rsidP="002D7977">
            <w:pPr>
              <w:spacing w:after="0" w:line="240" w:lineRule="auto"/>
              <w:rPr>
                <w:rFonts w:ascii="Calibri" w:eastAsia="Times New Roman" w:hAnsi="Calibri" w:cs="Calibri"/>
                <w:color w:val="000000"/>
                <w:sz w:val="24"/>
                <w:szCs w:val="24"/>
                <w:lang w:eastAsia="zh-CN"/>
              </w:rPr>
            </w:pPr>
          </w:p>
        </w:tc>
        <w:tc>
          <w:tcPr>
            <w:tcW w:w="4190" w:type="dxa"/>
            <w:vMerge/>
            <w:tcBorders>
              <w:left w:val="nil"/>
              <w:bottom w:val="single" w:sz="4" w:space="0" w:color="auto"/>
              <w:right w:val="single" w:sz="4" w:space="0" w:color="auto"/>
            </w:tcBorders>
            <w:shd w:val="clear" w:color="auto" w:fill="auto"/>
            <w:vAlign w:val="center"/>
          </w:tcPr>
          <w:p w:rsidR="0029790A" w:rsidRPr="00687E44" w:rsidRDefault="0029790A" w:rsidP="002D7977">
            <w:pPr>
              <w:rPr>
                <w:rFonts w:ascii="Calibri" w:hAnsi="Calibri"/>
                <w:color w:val="000000"/>
                <w:sz w:val="24"/>
                <w:szCs w:val="24"/>
              </w:rPr>
            </w:pPr>
          </w:p>
        </w:tc>
        <w:tc>
          <w:tcPr>
            <w:tcW w:w="5881" w:type="dxa"/>
            <w:tcBorders>
              <w:top w:val="single" w:sz="4" w:space="0" w:color="auto"/>
              <w:left w:val="nil"/>
              <w:bottom w:val="single" w:sz="4" w:space="0" w:color="auto"/>
              <w:right w:val="single" w:sz="8" w:space="0" w:color="auto"/>
            </w:tcBorders>
            <w:shd w:val="clear" w:color="auto" w:fill="DDD9C3" w:themeFill="background2" w:themeFillShade="E6"/>
            <w:vAlign w:val="center"/>
          </w:tcPr>
          <w:p w:rsidR="0029790A" w:rsidRPr="004130C9" w:rsidRDefault="0029790A" w:rsidP="002D7977">
            <w:pPr>
              <w:rPr>
                <w:rFonts w:ascii="Calibri" w:hAnsi="Calibri"/>
                <w:color w:val="000000"/>
                <w:sz w:val="24"/>
                <w:szCs w:val="24"/>
                <w:lang w:val="en-US"/>
              </w:rPr>
            </w:pPr>
            <w:r w:rsidRPr="00687E44">
              <w:rPr>
                <w:rFonts w:ascii="Calibri" w:hAnsi="Calibri"/>
                <w:color w:val="000000"/>
                <w:sz w:val="24"/>
                <w:szCs w:val="24"/>
              </w:rPr>
              <w:t>Modules and courses on Canadian workplace communication help newcomers understand the terminology required in their field to make a p</w:t>
            </w:r>
            <w:r>
              <w:rPr>
                <w:rFonts w:ascii="Calibri" w:hAnsi="Calibri"/>
                <w:color w:val="000000"/>
                <w:sz w:val="24"/>
                <w:szCs w:val="24"/>
              </w:rPr>
              <w:t>ositive impression on employers.</w:t>
            </w:r>
          </w:p>
        </w:tc>
        <w:tc>
          <w:tcPr>
            <w:tcW w:w="5009" w:type="dxa"/>
            <w:vMerge/>
            <w:tcBorders>
              <w:left w:val="nil"/>
              <w:bottom w:val="single" w:sz="4" w:space="0" w:color="auto"/>
              <w:right w:val="single" w:sz="8" w:space="0" w:color="auto"/>
            </w:tcBorders>
          </w:tcPr>
          <w:p w:rsidR="0029790A" w:rsidRDefault="0029790A" w:rsidP="002D7977">
            <w:pPr>
              <w:rPr>
                <w:rFonts w:ascii="Calibri" w:eastAsia="Times New Roman" w:hAnsi="Calibri" w:cs="Calibri"/>
                <w:color w:val="000000"/>
                <w:sz w:val="24"/>
                <w:szCs w:val="24"/>
                <w:lang w:eastAsia="zh-CN"/>
              </w:rPr>
            </w:pPr>
          </w:p>
        </w:tc>
      </w:tr>
    </w:tbl>
    <w:p w:rsidR="0029790A" w:rsidRDefault="0029790A" w:rsidP="002D7977"/>
    <w:tbl>
      <w:tblPr>
        <w:tblW w:w="17565" w:type="dxa"/>
        <w:tblInd w:w="93" w:type="dxa"/>
        <w:tblLayout w:type="fixed"/>
        <w:tblLook w:val="04A0" w:firstRow="1" w:lastRow="0" w:firstColumn="1" w:lastColumn="0" w:noHBand="0" w:noVBand="1"/>
      </w:tblPr>
      <w:tblGrid>
        <w:gridCol w:w="2485"/>
        <w:gridCol w:w="4190"/>
        <w:gridCol w:w="5881"/>
        <w:gridCol w:w="5009"/>
      </w:tblGrid>
      <w:tr w:rsidR="0029790A" w:rsidRPr="00376AF7" w:rsidTr="002D7977">
        <w:trPr>
          <w:trHeight w:val="1215"/>
        </w:trPr>
        <w:tc>
          <w:tcPr>
            <w:tcW w:w="12556" w:type="dxa"/>
            <w:gridSpan w:val="3"/>
            <w:tcBorders>
              <w:top w:val="nil"/>
              <w:left w:val="nil"/>
              <w:bottom w:val="nil"/>
              <w:right w:val="nil"/>
            </w:tcBorders>
            <w:shd w:val="clear" w:color="auto" w:fill="auto"/>
            <w:noWrap/>
            <w:vAlign w:val="center"/>
            <w:hideMark/>
          </w:tcPr>
          <w:p w:rsidR="0029790A" w:rsidRPr="00646A55" w:rsidRDefault="0029790A" w:rsidP="002D7977">
            <w:pPr>
              <w:spacing w:after="0" w:line="240" w:lineRule="auto"/>
              <w:jc w:val="center"/>
              <w:rPr>
                <w:rFonts w:ascii="Calibri" w:eastAsia="Times New Roman" w:hAnsi="Calibri" w:cs="Calibri"/>
                <w:b/>
                <w:bCs/>
                <w:color w:val="2C69B2"/>
                <w:sz w:val="36"/>
                <w:szCs w:val="36"/>
                <w:lang w:eastAsia="zh-CN"/>
              </w:rPr>
            </w:pPr>
            <w:r w:rsidRPr="00646A55">
              <w:rPr>
                <w:rFonts w:ascii="Calibri" w:eastAsia="Times New Roman" w:hAnsi="Calibri" w:cs="Calibri"/>
                <w:b/>
                <w:bCs/>
                <w:sz w:val="36"/>
                <w:szCs w:val="36"/>
                <w:lang w:eastAsia="zh-CN"/>
              </w:rPr>
              <w:t xml:space="preserve">Other Issues - Identified by </w:t>
            </w:r>
            <w:r w:rsidRPr="00646A55">
              <w:rPr>
                <w:rFonts w:ascii="Calibri" w:eastAsia="Times New Roman" w:hAnsi="Calibri" w:cs="Calibri"/>
                <w:b/>
                <w:bCs/>
                <w:sz w:val="36"/>
                <w:szCs w:val="36"/>
                <w:u w:val="single"/>
                <w:lang w:eastAsia="zh-CN"/>
              </w:rPr>
              <w:t>2</w:t>
            </w:r>
            <w:r>
              <w:rPr>
                <w:rFonts w:ascii="Calibri" w:eastAsia="Times New Roman" w:hAnsi="Calibri" w:cs="Calibri"/>
                <w:b/>
                <w:bCs/>
                <w:sz w:val="36"/>
                <w:szCs w:val="36"/>
                <w:lang w:eastAsia="zh-CN"/>
              </w:rPr>
              <w:t xml:space="preserve"> </w:t>
            </w:r>
            <w:r w:rsidRPr="00646A55">
              <w:rPr>
                <w:rFonts w:ascii="Calibri" w:eastAsia="Times New Roman" w:hAnsi="Calibri" w:cs="Calibri"/>
                <w:b/>
                <w:bCs/>
                <w:sz w:val="36"/>
                <w:szCs w:val="36"/>
                <w:lang w:eastAsia="zh-CN"/>
              </w:rPr>
              <w:t>Organizations as Emerging Issues</w:t>
            </w:r>
          </w:p>
        </w:tc>
        <w:tc>
          <w:tcPr>
            <w:tcW w:w="5009" w:type="dxa"/>
            <w:tcBorders>
              <w:top w:val="nil"/>
              <w:left w:val="nil"/>
              <w:bottom w:val="nil"/>
              <w:right w:val="nil"/>
            </w:tcBorders>
          </w:tcPr>
          <w:p w:rsidR="0029790A" w:rsidRPr="00843AE6" w:rsidRDefault="0029790A" w:rsidP="002D7977">
            <w:pPr>
              <w:spacing w:after="0" w:line="240" w:lineRule="auto"/>
              <w:jc w:val="center"/>
              <w:rPr>
                <w:rFonts w:ascii="Calibri" w:eastAsia="Times New Roman" w:hAnsi="Calibri" w:cs="Calibri"/>
                <w:b/>
                <w:bCs/>
                <w:color w:val="365F91" w:themeColor="accent1" w:themeShade="BF"/>
                <w:sz w:val="36"/>
                <w:szCs w:val="36"/>
                <w:lang w:eastAsia="zh-CN"/>
              </w:rPr>
            </w:pPr>
          </w:p>
        </w:tc>
      </w:tr>
      <w:tr w:rsidR="0029790A" w:rsidRPr="00843AE6" w:rsidTr="002D7977">
        <w:trPr>
          <w:trHeight w:val="968"/>
        </w:trPr>
        <w:tc>
          <w:tcPr>
            <w:tcW w:w="2485" w:type="dxa"/>
            <w:tcBorders>
              <w:top w:val="single" w:sz="4" w:space="0" w:color="auto"/>
              <w:left w:val="single" w:sz="4" w:space="0" w:color="auto"/>
              <w:bottom w:val="single" w:sz="8" w:space="0" w:color="auto"/>
              <w:right w:val="single" w:sz="4" w:space="0" w:color="auto"/>
            </w:tcBorders>
            <w:shd w:val="clear" w:color="auto" w:fill="C4BC96" w:themeFill="background2" w:themeFillShade="BF"/>
            <w:vAlign w:val="center"/>
            <w:hideMark/>
          </w:tcPr>
          <w:p w:rsidR="0029790A" w:rsidRPr="00646A55" w:rsidRDefault="0029790A" w:rsidP="002D7977">
            <w:pPr>
              <w:spacing w:after="0" w:line="240" w:lineRule="auto"/>
              <w:jc w:val="center"/>
              <w:rPr>
                <w:rFonts w:ascii="Calibri" w:eastAsia="Times New Roman" w:hAnsi="Calibri" w:cs="Calibri"/>
                <w:b/>
                <w:bCs/>
                <w:sz w:val="24"/>
                <w:szCs w:val="24"/>
                <w:lang w:eastAsia="zh-CN"/>
              </w:rPr>
            </w:pPr>
            <w:r w:rsidRPr="00646A55">
              <w:rPr>
                <w:rFonts w:ascii="Calibri" w:eastAsia="Times New Roman" w:hAnsi="Calibri" w:cs="Calibri"/>
                <w:b/>
                <w:bCs/>
                <w:sz w:val="24"/>
                <w:szCs w:val="24"/>
                <w:lang w:eastAsia="zh-CN"/>
              </w:rPr>
              <w:t>Groups Affected</w:t>
            </w:r>
          </w:p>
        </w:tc>
        <w:tc>
          <w:tcPr>
            <w:tcW w:w="4190"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hideMark/>
          </w:tcPr>
          <w:p w:rsidR="0029790A" w:rsidRPr="00646A55" w:rsidRDefault="0029790A" w:rsidP="002D7977">
            <w:pPr>
              <w:spacing w:after="0" w:line="240" w:lineRule="auto"/>
              <w:jc w:val="center"/>
              <w:rPr>
                <w:rFonts w:ascii="Calibri" w:eastAsia="Times New Roman" w:hAnsi="Calibri" w:cs="Calibri"/>
                <w:b/>
                <w:bCs/>
                <w:sz w:val="24"/>
                <w:szCs w:val="24"/>
                <w:lang w:eastAsia="zh-CN"/>
              </w:rPr>
            </w:pPr>
            <w:r w:rsidRPr="00646A55">
              <w:rPr>
                <w:rFonts w:ascii="Calibri" w:eastAsia="Times New Roman" w:hAnsi="Calibri" w:cs="Calibri"/>
                <w:b/>
                <w:bCs/>
                <w:sz w:val="24"/>
                <w:szCs w:val="24"/>
                <w:lang w:eastAsia="zh-CN"/>
              </w:rPr>
              <w:t>Description of Trend/ Issue</w:t>
            </w:r>
          </w:p>
        </w:tc>
        <w:tc>
          <w:tcPr>
            <w:tcW w:w="5881" w:type="dxa"/>
            <w:tcBorders>
              <w:top w:val="single" w:sz="8" w:space="0" w:color="auto"/>
              <w:left w:val="nil"/>
              <w:bottom w:val="single" w:sz="8" w:space="0" w:color="auto"/>
              <w:right w:val="single" w:sz="8" w:space="0" w:color="auto"/>
            </w:tcBorders>
            <w:shd w:val="clear" w:color="auto" w:fill="C4BC96" w:themeFill="background2" w:themeFillShade="BF"/>
            <w:vAlign w:val="center"/>
            <w:hideMark/>
          </w:tcPr>
          <w:p w:rsidR="0029790A" w:rsidRPr="00646A55" w:rsidRDefault="0029790A" w:rsidP="002D7977">
            <w:pPr>
              <w:spacing w:after="0" w:line="240" w:lineRule="auto"/>
              <w:jc w:val="center"/>
              <w:rPr>
                <w:rFonts w:ascii="Calibri" w:eastAsia="Times New Roman" w:hAnsi="Calibri" w:cs="Calibri"/>
                <w:b/>
                <w:bCs/>
                <w:sz w:val="24"/>
                <w:szCs w:val="24"/>
                <w:lang w:eastAsia="zh-CN"/>
              </w:rPr>
            </w:pPr>
            <w:r w:rsidRPr="00646A55">
              <w:rPr>
                <w:rFonts w:ascii="Calibri" w:eastAsia="Times New Roman" w:hAnsi="Calibri" w:cs="Calibri"/>
                <w:b/>
                <w:bCs/>
                <w:sz w:val="24"/>
                <w:szCs w:val="24"/>
                <w:lang w:eastAsia="zh-CN"/>
              </w:rPr>
              <w:t>Response Developed/ Implemented</w:t>
            </w:r>
          </w:p>
        </w:tc>
        <w:tc>
          <w:tcPr>
            <w:tcW w:w="5009" w:type="dxa"/>
            <w:tcBorders>
              <w:top w:val="single" w:sz="8" w:space="0" w:color="auto"/>
              <w:left w:val="nil"/>
              <w:bottom w:val="single" w:sz="8" w:space="0" w:color="auto"/>
              <w:right w:val="single" w:sz="8" w:space="0" w:color="auto"/>
            </w:tcBorders>
            <w:shd w:val="clear" w:color="auto" w:fill="C4BC96" w:themeFill="background2" w:themeFillShade="BF"/>
            <w:vAlign w:val="center"/>
          </w:tcPr>
          <w:p w:rsidR="0029790A" w:rsidRPr="00646A55" w:rsidRDefault="0029790A" w:rsidP="002D7977">
            <w:pPr>
              <w:spacing w:after="0" w:line="240" w:lineRule="auto"/>
              <w:jc w:val="center"/>
              <w:rPr>
                <w:rFonts w:ascii="Calibri" w:eastAsia="Times New Roman" w:hAnsi="Calibri" w:cs="Calibri"/>
                <w:b/>
                <w:bCs/>
                <w:sz w:val="24"/>
                <w:szCs w:val="24"/>
                <w:lang w:eastAsia="zh-CN"/>
              </w:rPr>
            </w:pPr>
            <w:r w:rsidRPr="00646A55">
              <w:rPr>
                <w:rFonts w:ascii="Calibri" w:eastAsia="Times New Roman" w:hAnsi="Calibri" w:cs="Calibri"/>
                <w:b/>
                <w:bCs/>
                <w:sz w:val="24"/>
                <w:szCs w:val="24"/>
                <w:lang w:eastAsia="zh-CN"/>
              </w:rPr>
              <w:t>Observations</w:t>
            </w:r>
          </w:p>
        </w:tc>
      </w:tr>
      <w:tr w:rsidR="0029790A" w:rsidRPr="009375D7" w:rsidTr="002D7977">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9790A" w:rsidRPr="00646A55" w:rsidRDefault="0029790A" w:rsidP="002D7977">
            <w:pPr>
              <w:spacing w:after="0" w:line="240" w:lineRule="auto"/>
              <w:jc w:val="center"/>
              <w:rPr>
                <w:rFonts w:ascii="Calibri" w:eastAsia="Times New Roman" w:hAnsi="Calibri" w:cs="Calibri"/>
                <w:color w:val="0000FF"/>
                <w:sz w:val="24"/>
                <w:szCs w:val="24"/>
                <w:lang w:eastAsia="zh-CN"/>
              </w:rPr>
            </w:pPr>
            <w:r w:rsidRPr="00646A55">
              <w:rPr>
                <w:rFonts w:ascii="Calibri" w:eastAsia="Times New Roman" w:hAnsi="Calibri" w:cs="Calibri"/>
                <w:color w:val="0000FF"/>
                <w:sz w:val="24"/>
                <w:szCs w:val="24"/>
                <w:lang w:eastAsia="zh-CN"/>
              </w:rPr>
              <w:t xml:space="preserve">General </w:t>
            </w:r>
          </w:p>
          <w:p w:rsidR="0029790A" w:rsidRPr="009375D7" w:rsidRDefault="0029790A" w:rsidP="002D7977">
            <w:pPr>
              <w:spacing w:after="0" w:line="240" w:lineRule="auto"/>
              <w:jc w:val="cente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newcomer population groups include, but are not limited to women, men, youth (13-24), children and seniors (60+) and </w:t>
            </w:r>
            <w:r w:rsidRPr="00646A55">
              <w:rPr>
                <w:rFonts w:ascii="Calibri" w:eastAsia="Times New Roman" w:hAnsi="Calibri" w:cs="Calibri"/>
                <w:color w:val="7030A0"/>
                <w:sz w:val="24"/>
                <w:szCs w:val="24"/>
                <w:lang w:eastAsia="zh-CN"/>
              </w:rPr>
              <w:t>LGBTQ</w:t>
            </w:r>
          </w:p>
        </w:tc>
        <w:tc>
          <w:tcPr>
            <w:tcW w:w="4190" w:type="dxa"/>
            <w:tcBorders>
              <w:top w:val="single" w:sz="8" w:space="0" w:color="auto"/>
              <w:left w:val="nil"/>
              <w:bottom w:val="single" w:sz="4" w:space="0" w:color="auto"/>
              <w:right w:val="single" w:sz="4" w:space="0" w:color="auto"/>
            </w:tcBorders>
            <w:shd w:val="clear" w:color="auto" w:fill="auto"/>
            <w:vAlign w:val="center"/>
          </w:tcPr>
          <w:p w:rsidR="0029790A" w:rsidRPr="001B181B" w:rsidRDefault="0029790A" w:rsidP="002D7977">
            <w:pPr>
              <w:spacing w:after="0" w:line="240" w:lineRule="auto"/>
              <w:rPr>
                <w:rFonts w:ascii="Calibri" w:eastAsia="Times New Roman" w:hAnsi="Calibri" w:cs="Calibri"/>
                <w:b/>
                <w:color w:val="000000"/>
                <w:sz w:val="24"/>
                <w:szCs w:val="24"/>
                <w:u w:val="single"/>
                <w:lang w:eastAsia="zh-CN"/>
              </w:rPr>
            </w:pPr>
            <w:r w:rsidRPr="001B181B">
              <w:rPr>
                <w:rFonts w:ascii="Calibri" w:eastAsia="Times New Roman" w:hAnsi="Calibri" w:cs="Calibri"/>
                <w:b/>
                <w:color w:val="000000"/>
                <w:sz w:val="24"/>
                <w:szCs w:val="24"/>
                <w:u w:val="single"/>
                <w:lang w:eastAsia="zh-CN"/>
              </w:rPr>
              <w:t>Family Reunification, Refugee Sponsorship</w:t>
            </w:r>
          </w:p>
        </w:tc>
        <w:tc>
          <w:tcPr>
            <w:tcW w:w="5881" w:type="dxa"/>
            <w:tcBorders>
              <w:top w:val="single" w:sz="8" w:space="0" w:color="auto"/>
              <w:left w:val="single" w:sz="4" w:space="0" w:color="auto"/>
              <w:bottom w:val="single" w:sz="4" w:space="0" w:color="auto"/>
              <w:right w:val="single" w:sz="8" w:space="0" w:color="auto"/>
            </w:tcBorders>
            <w:shd w:val="clear" w:color="auto" w:fill="auto"/>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C</w:t>
            </w:r>
            <w:r w:rsidRPr="003D06D0">
              <w:rPr>
                <w:rFonts w:ascii="Calibri" w:eastAsia="Times New Roman" w:hAnsi="Calibri" w:cs="Calibri"/>
                <w:color w:val="000000"/>
                <w:sz w:val="24"/>
                <w:szCs w:val="24"/>
                <w:lang w:eastAsia="zh-CN"/>
              </w:rPr>
              <w:t>ontinuously assess</w:t>
            </w:r>
            <w:r>
              <w:rPr>
                <w:rFonts w:ascii="Calibri" w:eastAsia="Times New Roman" w:hAnsi="Calibri" w:cs="Calibri"/>
                <w:color w:val="000000"/>
                <w:sz w:val="24"/>
                <w:szCs w:val="24"/>
                <w:lang w:eastAsia="zh-CN"/>
              </w:rPr>
              <w:t xml:space="preserve">ing need and </w:t>
            </w:r>
            <w:r w:rsidRPr="003D06D0">
              <w:rPr>
                <w:rFonts w:ascii="Calibri" w:eastAsia="Times New Roman" w:hAnsi="Calibri" w:cs="Calibri"/>
                <w:color w:val="000000"/>
                <w:sz w:val="24"/>
                <w:szCs w:val="24"/>
                <w:lang w:eastAsia="zh-CN"/>
              </w:rPr>
              <w:t xml:space="preserve">capacity </w:t>
            </w:r>
            <w:r>
              <w:rPr>
                <w:rFonts w:ascii="Calibri" w:eastAsia="Times New Roman" w:hAnsi="Calibri" w:cs="Calibri"/>
                <w:color w:val="000000"/>
                <w:sz w:val="24"/>
                <w:szCs w:val="24"/>
                <w:lang w:eastAsia="zh-CN"/>
              </w:rPr>
              <w:t xml:space="preserve">and sharing this </w:t>
            </w:r>
            <w:r w:rsidRPr="003D06D0">
              <w:rPr>
                <w:rFonts w:ascii="Calibri" w:eastAsia="Times New Roman" w:hAnsi="Calibri" w:cs="Calibri"/>
                <w:color w:val="000000"/>
                <w:sz w:val="24"/>
                <w:szCs w:val="24"/>
                <w:lang w:eastAsia="zh-CN"/>
              </w:rPr>
              <w:t>with sister S</w:t>
            </w:r>
            <w:r>
              <w:rPr>
                <w:rFonts w:ascii="Calibri" w:eastAsia="Times New Roman" w:hAnsi="Calibri" w:cs="Calibri"/>
                <w:color w:val="000000"/>
                <w:sz w:val="24"/>
                <w:szCs w:val="24"/>
                <w:lang w:eastAsia="zh-CN"/>
              </w:rPr>
              <w:t>ponsorship Agreement Holders (S</w:t>
            </w:r>
            <w:r w:rsidRPr="003D06D0">
              <w:rPr>
                <w:rFonts w:ascii="Calibri" w:eastAsia="Times New Roman" w:hAnsi="Calibri" w:cs="Calibri"/>
                <w:color w:val="000000"/>
                <w:sz w:val="24"/>
                <w:szCs w:val="24"/>
                <w:lang w:eastAsia="zh-CN"/>
              </w:rPr>
              <w:t>AHs</w:t>
            </w:r>
            <w:r>
              <w:rPr>
                <w:rFonts w:ascii="Calibri" w:eastAsia="Times New Roman" w:hAnsi="Calibri" w:cs="Calibri"/>
                <w:color w:val="000000"/>
                <w:sz w:val="24"/>
                <w:szCs w:val="24"/>
                <w:lang w:eastAsia="zh-CN"/>
              </w:rPr>
              <w:t>)</w:t>
            </w:r>
            <w:r w:rsidRPr="003D06D0">
              <w:rPr>
                <w:rFonts w:ascii="Calibri" w:eastAsia="Times New Roman" w:hAnsi="Calibri" w:cs="Calibri"/>
                <w:color w:val="000000"/>
                <w:sz w:val="24"/>
                <w:szCs w:val="24"/>
                <w:lang w:eastAsia="zh-CN"/>
              </w:rPr>
              <w:t>.</w:t>
            </w:r>
            <w:r>
              <w:rPr>
                <w:rFonts w:ascii="Calibri" w:eastAsia="Times New Roman" w:hAnsi="Calibri" w:cs="Calibri"/>
                <w:color w:val="000000"/>
                <w:sz w:val="24"/>
                <w:szCs w:val="24"/>
                <w:lang w:eastAsia="zh-CN"/>
              </w:rPr>
              <w:t xml:space="preserve"> Our agency with </w:t>
            </w:r>
            <w:r w:rsidRPr="003D06D0">
              <w:rPr>
                <w:rFonts w:ascii="Calibri" w:eastAsia="Times New Roman" w:hAnsi="Calibri" w:cs="Calibri"/>
                <w:color w:val="000000"/>
                <w:sz w:val="24"/>
                <w:szCs w:val="24"/>
                <w:lang w:eastAsia="zh-CN"/>
              </w:rPr>
              <w:t>SAH Association has developed a three year strategic plan in this regard.</w:t>
            </w:r>
          </w:p>
        </w:tc>
        <w:tc>
          <w:tcPr>
            <w:tcW w:w="5009" w:type="dxa"/>
            <w:tcBorders>
              <w:top w:val="single" w:sz="8" w:space="0" w:color="auto"/>
              <w:left w:val="single" w:sz="4" w:space="0" w:color="auto"/>
              <w:bottom w:val="single" w:sz="4" w:space="0" w:color="auto"/>
              <w:right w:val="single" w:sz="8" w:space="0" w:color="auto"/>
            </w:tcBorders>
          </w:tcPr>
          <w:p w:rsidR="0029790A" w:rsidRDefault="0029790A" w:rsidP="002D7977">
            <w:pPr>
              <w:spacing w:after="0" w:line="240" w:lineRule="auto"/>
              <w:jc w:val="center"/>
              <w:rPr>
                <w:rFonts w:ascii="Calibri" w:eastAsia="Times New Roman" w:hAnsi="Calibri" w:cs="Calibri"/>
                <w:color w:val="000000"/>
                <w:sz w:val="24"/>
                <w:szCs w:val="24"/>
                <w:lang w:eastAsia="zh-CN"/>
              </w:rPr>
            </w:pPr>
          </w:p>
          <w:p w:rsidR="0029790A" w:rsidRDefault="0029790A" w:rsidP="002D7977">
            <w:pPr>
              <w:spacing w:after="0" w:line="240" w:lineRule="auto"/>
              <w:jc w:val="center"/>
              <w:rPr>
                <w:rFonts w:ascii="Calibri" w:eastAsia="Times New Roman" w:hAnsi="Calibri" w:cs="Calibri"/>
                <w:color w:val="000000"/>
                <w:sz w:val="24"/>
                <w:szCs w:val="24"/>
                <w:lang w:eastAsia="zh-CN"/>
              </w:rPr>
            </w:pPr>
          </w:p>
          <w:p w:rsidR="0029790A" w:rsidRPr="009375D7" w:rsidRDefault="0029790A" w:rsidP="002D7977">
            <w:pPr>
              <w:spacing w:after="0" w:line="240" w:lineRule="auto"/>
              <w:jc w:val="center"/>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Family reunification was also mentioned as an issue in the 2016/17 survey.</w:t>
            </w:r>
          </w:p>
        </w:tc>
      </w:tr>
      <w:tr w:rsidR="0029790A" w:rsidRPr="009375D7" w:rsidTr="00124D7B">
        <w:trPr>
          <w:trHeight w:val="851"/>
        </w:trPr>
        <w:tc>
          <w:tcPr>
            <w:tcW w:w="24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9790A" w:rsidRPr="00A27182" w:rsidRDefault="0029790A" w:rsidP="002D7977">
            <w:pPr>
              <w:spacing w:after="0" w:line="240" w:lineRule="auto"/>
              <w:jc w:val="center"/>
              <w:rPr>
                <w:rFonts w:ascii="Calibri" w:eastAsia="Times New Roman" w:hAnsi="Calibri" w:cs="Calibri"/>
                <w:b/>
                <w:color w:val="000000"/>
                <w:sz w:val="24"/>
                <w:szCs w:val="24"/>
                <w:lang w:eastAsia="zh-CN"/>
              </w:rPr>
            </w:pPr>
            <w:r w:rsidRPr="00646A55">
              <w:rPr>
                <w:rFonts w:ascii="Calibri" w:eastAsia="Times New Roman" w:hAnsi="Calibri" w:cs="Calibri"/>
                <w:color w:val="FF0000"/>
                <w:sz w:val="24"/>
                <w:szCs w:val="24"/>
                <w:lang w:eastAsia="zh-CN"/>
              </w:rPr>
              <w:t>Women</w:t>
            </w:r>
            <w:r w:rsidRPr="00A27182">
              <w:rPr>
                <w:rFonts w:ascii="Calibri" w:eastAsia="Times New Roman" w:hAnsi="Calibri" w:cs="Calibri"/>
                <w:b/>
                <w:color w:val="000000"/>
                <w:sz w:val="24"/>
                <w:szCs w:val="24"/>
                <w:lang w:eastAsia="zh-CN"/>
              </w:rPr>
              <w:t xml:space="preserve">, </w:t>
            </w:r>
            <w:r w:rsidRPr="00646A55">
              <w:rPr>
                <w:rFonts w:ascii="Calibri" w:eastAsia="Times New Roman" w:hAnsi="Calibri" w:cs="Calibri"/>
                <w:b/>
                <w:color w:val="D99594" w:themeColor="accent2" w:themeTint="99"/>
                <w:sz w:val="24"/>
                <w:szCs w:val="24"/>
                <w:lang w:eastAsia="zh-CN"/>
              </w:rPr>
              <w:t>Men</w:t>
            </w:r>
          </w:p>
        </w:tc>
        <w:tc>
          <w:tcPr>
            <w:tcW w:w="4190" w:type="dxa"/>
            <w:tcBorders>
              <w:top w:val="nil"/>
              <w:left w:val="nil"/>
              <w:bottom w:val="single" w:sz="4" w:space="0" w:color="auto"/>
              <w:right w:val="single" w:sz="4" w:space="0" w:color="auto"/>
            </w:tcBorders>
            <w:shd w:val="clear" w:color="auto" w:fill="DDD9C3" w:themeFill="background2" w:themeFillShade="E6"/>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sidRPr="001B181B">
              <w:rPr>
                <w:rFonts w:ascii="Calibri" w:eastAsia="Times New Roman" w:hAnsi="Calibri" w:cs="Calibri"/>
                <w:b/>
                <w:color w:val="000000"/>
                <w:sz w:val="24"/>
                <w:szCs w:val="24"/>
                <w:u w:val="single"/>
                <w:lang w:eastAsia="zh-CN"/>
              </w:rPr>
              <w:t>Declining enrolment in language training programs</w:t>
            </w:r>
            <w:r>
              <w:rPr>
                <w:rFonts w:ascii="Calibri" w:eastAsia="Times New Roman" w:hAnsi="Calibri" w:cs="Calibri"/>
                <w:color w:val="000000"/>
                <w:sz w:val="24"/>
                <w:szCs w:val="24"/>
                <w:lang w:eastAsia="zh-CN"/>
              </w:rPr>
              <w:t xml:space="preserve">: Continue to see lower numbers of clients, especially with young children, in South Etobicoke. </w:t>
            </w:r>
          </w:p>
        </w:tc>
        <w:tc>
          <w:tcPr>
            <w:tcW w:w="5881" w:type="dxa"/>
            <w:tcBorders>
              <w:top w:val="nil"/>
              <w:left w:val="single" w:sz="4" w:space="0" w:color="auto"/>
              <w:bottom w:val="single" w:sz="4" w:space="0" w:color="auto"/>
              <w:right w:val="single" w:sz="8" w:space="0" w:color="auto"/>
            </w:tcBorders>
            <w:shd w:val="clear" w:color="auto" w:fill="DDD9C3" w:themeFill="background2" w:themeFillShade="E6"/>
            <w:vAlign w:val="center"/>
          </w:tcPr>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Communicating issue/ </w:t>
            </w:r>
            <w:r w:rsidRPr="001B181B">
              <w:rPr>
                <w:rFonts w:ascii="Calibri" w:eastAsia="Times New Roman" w:hAnsi="Calibri" w:cs="Calibri"/>
                <w:color w:val="000000"/>
                <w:sz w:val="24"/>
                <w:szCs w:val="24"/>
                <w:lang w:eastAsia="zh-CN"/>
              </w:rPr>
              <w:t>need to the YMCA Assessment and Referral Centre</w:t>
            </w:r>
            <w:r>
              <w:rPr>
                <w:rFonts w:ascii="Calibri" w:eastAsia="Times New Roman" w:hAnsi="Calibri" w:cs="Calibri"/>
                <w:color w:val="000000"/>
                <w:sz w:val="24"/>
                <w:szCs w:val="24"/>
                <w:lang w:eastAsia="zh-CN"/>
              </w:rPr>
              <w:t xml:space="preserve">. </w:t>
            </w:r>
          </w:p>
        </w:tc>
        <w:tc>
          <w:tcPr>
            <w:tcW w:w="5009" w:type="dxa"/>
            <w:tcBorders>
              <w:top w:val="nil"/>
              <w:left w:val="single" w:sz="4" w:space="0" w:color="auto"/>
              <w:bottom w:val="single" w:sz="4" w:space="0" w:color="auto"/>
              <w:right w:val="single" w:sz="8" w:space="0" w:color="auto"/>
            </w:tcBorders>
            <w:shd w:val="clear" w:color="auto" w:fill="DDD9C3" w:themeFill="background2" w:themeFillShade="E6"/>
          </w:tcPr>
          <w:p w:rsidR="0029790A" w:rsidRDefault="0029790A" w:rsidP="002D7977">
            <w:pPr>
              <w:spacing w:after="0" w:line="240" w:lineRule="auto"/>
              <w:rPr>
                <w:rFonts w:ascii="Calibri" w:eastAsia="Times New Roman" w:hAnsi="Calibri" w:cs="Calibri"/>
                <w:color w:val="000000"/>
                <w:sz w:val="24"/>
                <w:szCs w:val="24"/>
                <w:lang w:eastAsia="zh-CN"/>
              </w:rPr>
            </w:pPr>
          </w:p>
          <w:p w:rsidR="0029790A" w:rsidRPr="009375D7" w:rsidRDefault="0029790A" w:rsidP="002D7977">
            <w:pPr>
              <w:spacing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This issue was reported in the previous survey and so is ongoing.</w:t>
            </w:r>
          </w:p>
        </w:tc>
      </w:tr>
    </w:tbl>
    <w:p w:rsidR="006F276E" w:rsidRDefault="006F276E" w:rsidP="006F276E">
      <w:bookmarkStart w:id="1" w:name="RANGE!A1:C23"/>
    </w:p>
    <w:p w:rsidR="00FC22EA" w:rsidRDefault="00FC22EA" w:rsidP="006F276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Appendix A</w:t>
      </w:r>
    </w:p>
    <w:p w:rsidR="00FC22EA" w:rsidRPr="006B071C" w:rsidRDefault="00FC22EA" w:rsidP="002342D7">
      <w:pPr>
        <w:spacing w:before="100" w:beforeAutospacing="1" w:after="100" w:afterAutospacing="1" w:line="240" w:lineRule="auto"/>
        <w:outlineLvl w:val="2"/>
        <w:rPr>
          <w:rFonts w:ascii="Times New Roman" w:eastAsia="Times New Roman" w:hAnsi="Times New Roman" w:cs="Times New Roman"/>
          <w:b/>
          <w:bCs/>
          <w:sz w:val="27"/>
          <w:szCs w:val="27"/>
        </w:rPr>
      </w:pPr>
      <w:r w:rsidRPr="006B071C">
        <w:rPr>
          <w:rFonts w:ascii="Times New Roman" w:eastAsia="Times New Roman" w:hAnsi="Times New Roman" w:cs="Times New Roman"/>
          <w:b/>
          <w:bCs/>
          <w:sz w:val="27"/>
          <w:szCs w:val="27"/>
        </w:rPr>
        <w:t>TWLIP Emerging Issues Survey</w:t>
      </w:r>
      <w:r>
        <w:rPr>
          <w:rFonts w:ascii="Times New Roman" w:eastAsia="Times New Roman" w:hAnsi="Times New Roman" w:cs="Times New Roman"/>
          <w:b/>
          <w:bCs/>
          <w:sz w:val="27"/>
          <w:szCs w:val="27"/>
        </w:rPr>
        <w:t xml:space="preserve"> 2017/18</w:t>
      </w:r>
    </w:p>
    <w:p w:rsidR="00FC22EA" w:rsidRPr="006B071C" w:rsidRDefault="00FC22EA" w:rsidP="002342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t>Your Organization *</w:t>
      </w:r>
      <w:r w:rsidRPr="006B071C">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60.75pt;height:18pt" o:ole="">
            <v:imagedata r:id="rId11" o:title=""/>
          </v:shape>
          <w:control r:id="rId12" w:name="DefaultOcxName" w:shapeid="_x0000_i1089"/>
        </w:object>
      </w:r>
    </w:p>
    <w:p w:rsidR="00FC22EA" w:rsidRPr="006B071C" w:rsidRDefault="00FC22EA" w:rsidP="002342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t>Your Name *</w:t>
      </w:r>
      <w:r w:rsidRPr="006B071C">
        <w:rPr>
          <w:rFonts w:ascii="Times New Roman" w:eastAsia="Times New Roman" w:hAnsi="Times New Roman" w:cs="Times New Roman"/>
          <w:sz w:val="24"/>
          <w:szCs w:val="24"/>
        </w:rPr>
        <w:object w:dxaOrig="225" w:dyaOrig="225">
          <v:shape id="_x0000_i1093" type="#_x0000_t75" style="width:60.75pt;height:18pt" o:ole="">
            <v:imagedata r:id="rId11" o:title=""/>
          </v:shape>
          <w:control r:id="rId13" w:name="DefaultOcxName1" w:shapeid="_x0000_i1093"/>
        </w:object>
      </w:r>
    </w:p>
    <w:p w:rsidR="00FC22EA" w:rsidRPr="006B071C" w:rsidRDefault="00FC22EA" w:rsidP="002342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t>Your role/title *</w:t>
      </w:r>
      <w:r w:rsidRPr="006B071C">
        <w:rPr>
          <w:rFonts w:ascii="Times New Roman" w:eastAsia="Times New Roman" w:hAnsi="Times New Roman" w:cs="Times New Roman"/>
          <w:sz w:val="24"/>
          <w:szCs w:val="24"/>
        </w:rPr>
        <w:object w:dxaOrig="225" w:dyaOrig="225">
          <v:shape id="_x0000_i1097" type="#_x0000_t75" style="width:60.75pt;height:18pt" o:ole="">
            <v:imagedata r:id="rId11" o:title=""/>
          </v:shape>
          <w:control r:id="rId14" w:name="DefaultOcxName2" w:shapeid="_x0000_i1097"/>
        </w:object>
      </w:r>
    </w:p>
    <w:p w:rsidR="00FC22EA" w:rsidRPr="006B071C" w:rsidRDefault="00FC22EA" w:rsidP="002342D7">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6B071C">
        <w:rPr>
          <w:rFonts w:ascii="Times New Roman" w:eastAsia="Times New Roman" w:hAnsi="Times New Roman" w:cs="Times New Roman"/>
          <w:b/>
          <w:bCs/>
          <w:sz w:val="24"/>
          <w:szCs w:val="24"/>
        </w:rPr>
        <w:t>Please identify the TOP THREE EMERGING ISSUES that you and/or your staff members have observed in the past year. 'Emerging issues' are challenges or problems that are NEW to newcomer and immigrant service users in the communities you serve.</w:t>
      </w:r>
    </w:p>
    <w:p w:rsidR="00FC22EA" w:rsidRPr="006B071C" w:rsidRDefault="00FC22EA" w:rsidP="002342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t>Which area does ISSUE #1 fall within? *</w:t>
      </w:r>
    </w:p>
    <w:p w:rsidR="00FC22EA" w:rsidRPr="006B071C" w:rsidRDefault="00FC22EA" w:rsidP="002342D7">
      <w:pPr>
        <w:spacing w:before="100" w:beforeAutospacing="1" w:after="100" w:afterAutospacing="1" w:line="240" w:lineRule="auto"/>
        <w:ind w:left="720"/>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object w:dxaOrig="225" w:dyaOrig="225">
          <v:shape id="_x0000_i1100" type="#_x0000_t75" style="width:20.25pt;height:18pt" o:ole="">
            <v:imagedata r:id="rId15" o:title=""/>
          </v:shape>
          <w:control r:id="rId16" w:name="DefaultOcxName3" w:shapeid="_x0000_i1100"/>
        </w:object>
      </w:r>
      <w:r w:rsidRPr="006B071C">
        <w:rPr>
          <w:rFonts w:ascii="Times New Roman" w:eastAsia="Times New Roman" w:hAnsi="Times New Roman" w:cs="Times New Roman"/>
          <w:sz w:val="24"/>
          <w:szCs w:val="24"/>
        </w:rPr>
        <w:t>Labour market access</w:t>
      </w:r>
      <w:r w:rsidRPr="006B071C">
        <w:rPr>
          <w:rFonts w:ascii="Times New Roman" w:eastAsia="Times New Roman" w:hAnsi="Times New Roman" w:cs="Times New Roman"/>
          <w:sz w:val="24"/>
          <w:szCs w:val="24"/>
        </w:rPr>
        <w:object w:dxaOrig="225" w:dyaOrig="225">
          <v:shape id="_x0000_i1103" type="#_x0000_t75" style="width:20.25pt;height:18pt" o:ole="">
            <v:imagedata r:id="rId15" o:title=""/>
          </v:shape>
          <w:control r:id="rId17" w:name="DefaultOcxName4" w:shapeid="_x0000_i1103"/>
        </w:object>
      </w:r>
      <w:r w:rsidRPr="006B071C">
        <w:rPr>
          <w:rFonts w:ascii="Times New Roman" w:eastAsia="Times New Roman" w:hAnsi="Times New Roman" w:cs="Times New Roman"/>
          <w:sz w:val="24"/>
          <w:szCs w:val="24"/>
        </w:rPr>
        <w:t>Language proficiency</w:t>
      </w:r>
      <w:r w:rsidRPr="006B071C">
        <w:rPr>
          <w:rFonts w:ascii="Times New Roman" w:eastAsia="Times New Roman" w:hAnsi="Times New Roman" w:cs="Times New Roman"/>
          <w:sz w:val="24"/>
          <w:szCs w:val="24"/>
        </w:rPr>
        <w:object w:dxaOrig="225" w:dyaOrig="225">
          <v:shape id="_x0000_i1106" type="#_x0000_t75" style="width:20.25pt;height:18pt" o:ole="">
            <v:imagedata r:id="rId15" o:title=""/>
          </v:shape>
          <w:control r:id="rId18" w:name="DefaultOcxName5" w:shapeid="_x0000_i1106"/>
        </w:object>
      </w:r>
      <w:r w:rsidRPr="006B071C">
        <w:rPr>
          <w:rFonts w:ascii="Times New Roman" w:eastAsia="Times New Roman" w:hAnsi="Times New Roman" w:cs="Times New Roman"/>
          <w:sz w:val="24"/>
          <w:szCs w:val="24"/>
        </w:rPr>
        <w:t>Social integration</w:t>
      </w:r>
      <w:r w:rsidRPr="006B071C">
        <w:rPr>
          <w:rFonts w:ascii="Times New Roman" w:eastAsia="Times New Roman" w:hAnsi="Times New Roman" w:cs="Times New Roman"/>
          <w:sz w:val="24"/>
          <w:szCs w:val="24"/>
        </w:rPr>
        <w:object w:dxaOrig="225" w:dyaOrig="225">
          <v:shape id="_x0000_i1109" type="#_x0000_t75" style="width:20.25pt;height:18pt" o:ole="">
            <v:imagedata r:id="rId15" o:title=""/>
          </v:shape>
          <w:control r:id="rId19" w:name="DefaultOcxName6" w:shapeid="_x0000_i1109"/>
        </w:object>
      </w:r>
      <w:r w:rsidRPr="006B071C">
        <w:rPr>
          <w:rFonts w:ascii="Times New Roman" w:eastAsia="Times New Roman" w:hAnsi="Times New Roman" w:cs="Times New Roman"/>
          <w:sz w:val="24"/>
          <w:szCs w:val="24"/>
        </w:rPr>
        <w:t>Education</w:t>
      </w:r>
      <w:r w:rsidRPr="006B071C">
        <w:rPr>
          <w:rFonts w:ascii="Times New Roman" w:eastAsia="Times New Roman" w:hAnsi="Times New Roman" w:cs="Times New Roman"/>
          <w:sz w:val="24"/>
          <w:szCs w:val="24"/>
        </w:rPr>
        <w:object w:dxaOrig="225" w:dyaOrig="225">
          <v:shape id="_x0000_i1112" type="#_x0000_t75" style="width:20.25pt;height:18pt" o:ole="">
            <v:imagedata r:id="rId15" o:title=""/>
          </v:shape>
          <w:control r:id="rId20" w:name="DefaultOcxName7" w:shapeid="_x0000_i1112"/>
        </w:object>
      </w:r>
      <w:r w:rsidRPr="006B071C">
        <w:rPr>
          <w:rFonts w:ascii="Times New Roman" w:eastAsia="Times New Roman" w:hAnsi="Times New Roman" w:cs="Times New Roman"/>
          <w:sz w:val="24"/>
          <w:szCs w:val="24"/>
        </w:rPr>
        <w:t>Immigration status/citizenship</w:t>
      </w:r>
      <w:r w:rsidRPr="006B071C">
        <w:rPr>
          <w:rFonts w:ascii="Times New Roman" w:eastAsia="Times New Roman" w:hAnsi="Times New Roman" w:cs="Times New Roman"/>
          <w:sz w:val="24"/>
          <w:szCs w:val="24"/>
        </w:rPr>
        <w:object w:dxaOrig="225" w:dyaOrig="225">
          <v:shape id="_x0000_i1115" type="#_x0000_t75" style="width:20.25pt;height:18pt" o:ole="">
            <v:imagedata r:id="rId15" o:title=""/>
          </v:shape>
          <w:control r:id="rId21" w:name="DefaultOcxName8" w:shapeid="_x0000_i1115"/>
        </w:object>
      </w:r>
      <w:r w:rsidRPr="006B071C">
        <w:rPr>
          <w:rFonts w:ascii="Times New Roman" w:eastAsia="Times New Roman" w:hAnsi="Times New Roman" w:cs="Times New Roman"/>
          <w:sz w:val="24"/>
          <w:szCs w:val="24"/>
        </w:rPr>
        <w:t>Health and wellness</w:t>
      </w:r>
      <w:r w:rsidRPr="006B071C">
        <w:rPr>
          <w:rFonts w:ascii="Times New Roman" w:eastAsia="Times New Roman" w:hAnsi="Times New Roman" w:cs="Times New Roman"/>
          <w:sz w:val="24"/>
          <w:szCs w:val="24"/>
        </w:rPr>
        <w:object w:dxaOrig="225" w:dyaOrig="225">
          <v:shape id="_x0000_i1118" type="#_x0000_t75" style="width:20.25pt;height:18pt" o:ole="">
            <v:imagedata r:id="rId15" o:title=""/>
          </v:shape>
          <w:control r:id="rId22" w:name="DefaultOcxName9" w:shapeid="_x0000_i1118"/>
        </w:object>
      </w:r>
      <w:r w:rsidRPr="006B071C">
        <w:rPr>
          <w:rFonts w:ascii="Times New Roman" w:eastAsia="Times New Roman" w:hAnsi="Times New Roman" w:cs="Times New Roman"/>
          <w:sz w:val="24"/>
          <w:szCs w:val="24"/>
        </w:rPr>
        <w:t>Housing</w:t>
      </w:r>
      <w:r w:rsidRPr="006B071C">
        <w:rPr>
          <w:rFonts w:ascii="Times New Roman" w:eastAsia="Times New Roman" w:hAnsi="Times New Roman" w:cs="Times New Roman"/>
          <w:sz w:val="24"/>
          <w:szCs w:val="24"/>
        </w:rPr>
        <w:object w:dxaOrig="225" w:dyaOrig="225">
          <v:shape id="_x0000_i1121" type="#_x0000_t75" style="width:20.25pt;height:18pt" o:ole="">
            <v:imagedata r:id="rId15" o:title=""/>
          </v:shape>
          <w:control r:id="rId23" w:name="DefaultOcxName10" w:shapeid="_x0000_i1121"/>
        </w:object>
      </w:r>
      <w:r w:rsidRPr="006B071C">
        <w:rPr>
          <w:rFonts w:ascii="Times New Roman" w:eastAsia="Times New Roman" w:hAnsi="Times New Roman" w:cs="Times New Roman"/>
          <w:sz w:val="24"/>
          <w:szCs w:val="24"/>
        </w:rPr>
        <w:t>Family and relationships</w:t>
      </w:r>
      <w:r w:rsidRPr="006B071C">
        <w:rPr>
          <w:rFonts w:ascii="Times New Roman" w:eastAsia="Times New Roman" w:hAnsi="Times New Roman" w:cs="Times New Roman"/>
          <w:sz w:val="24"/>
          <w:szCs w:val="24"/>
        </w:rPr>
        <w:object w:dxaOrig="225" w:dyaOrig="225">
          <v:shape id="_x0000_i1124" type="#_x0000_t75" style="width:20.25pt;height:18pt" o:ole="">
            <v:imagedata r:id="rId15" o:title=""/>
          </v:shape>
          <w:control r:id="rId24" w:name="DefaultOcxName11" w:shapeid="_x0000_i1124"/>
        </w:object>
      </w:r>
      <w:r w:rsidRPr="006B071C">
        <w:rPr>
          <w:rFonts w:ascii="Times New Roman" w:eastAsia="Times New Roman" w:hAnsi="Times New Roman" w:cs="Times New Roman"/>
          <w:sz w:val="24"/>
          <w:szCs w:val="24"/>
        </w:rPr>
        <w:t>Access to services</w:t>
      </w:r>
      <w:r w:rsidRPr="006B071C">
        <w:rPr>
          <w:rFonts w:ascii="Times New Roman" w:eastAsia="Times New Roman" w:hAnsi="Times New Roman" w:cs="Times New Roman"/>
          <w:sz w:val="24"/>
          <w:szCs w:val="24"/>
        </w:rPr>
        <w:object w:dxaOrig="225" w:dyaOrig="225">
          <v:shape id="_x0000_i1127" type="#_x0000_t75" style="width:20.25pt;height:18pt" o:ole="">
            <v:imagedata r:id="rId15" o:title=""/>
          </v:shape>
          <w:control r:id="rId25" w:name="DefaultOcxName12" w:shapeid="_x0000_i1127"/>
        </w:object>
      </w:r>
      <w:r w:rsidRPr="006B071C">
        <w:rPr>
          <w:rFonts w:ascii="Times New Roman" w:eastAsia="Times New Roman" w:hAnsi="Times New Roman" w:cs="Times New Roman"/>
          <w:sz w:val="24"/>
          <w:szCs w:val="24"/>
        </w:rPr>
        <w:t>Other</w:t>
      </w:r>
    </w:p>
    <w:p w:rsidR="00FC22EA" w:rsidRPr="006B071C" w:rsidRDefault="00FC22EA" w:rsidP="002342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t>ISSUE #1: Which groups of newcomers are affected? Check all that apply. *</w:t>
      </w:r>
    </w:p>
    <w:p w:rsidR="00FC22EA" w:rsidRPr="006B071C" w:rsidRDefault="00FC22EA" w:rsidP="002342D7">
      <w:pPr>
        <w:spacing w:before="100" w:beforeAutospacing="1" w:after="100" w:afterAutospacing="1" w:line="240" w:lineRule="auto"/>
        <w:ind w:left="720"/>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object w:dxaOrig="225" w:dyaOrig="225">
          <v:shape id="_x0000_i1130" type="#_x0000_t75" style="width:20.25pt;height:18pt" o:ole="">
            <v:imagedata r:id="rId26" o:title=""/>
          </v:shape>
          <w:control r:id="rId27" w:name="DefaultOcxName13" w:shapeid="_x0000_i1130"/>
        </w:object>
      </w:r>
      <w:r w:rsidRPr="006B071C">
        <w:rPr>
          <w:rFonts w:ascii="Times New Roman" w:eastAsia="Times New Roman" w:hAnsi="Times New Roman" w:cs="Times New Roman"/>
          <w:sz w:val="24"/>
          <w:szCs w:val="24"/>
        </w:rPr>
        <w:t>Women</w:t>
      </w:r>
      <w:r w:rsidRPr="006B071C">
        <w:rPr>
          <w:rFonts w:ascii="Times New Roman" w:eastAsia="Times New Roman" w:hAnsi="Times New Roman" w:cs="Times New Roman"/>
          <w:sz w:val="24"/>
          <w:szCs w:val="24"/>
        </w:rPr>
        <w:object w:dxaOrig="225" w:dyaOrig="225">
          <v:shape id="_x0000_i1133" type="#_x0000_t75" style="width:20.25pt;height:18pt" o:ole="">
            <v:imagedata r:id="rId26" o:title=""/>
          </v:shape>
          <w:control r:id="rId28" w:name="DefaultOcxName14" w:shapeid="_x0000_i1133"/>
        </w:object>
      </w:r>
      <w:r w:rsidRPr="006B071C">
        <w:rPr>
          <w:rFonts w:ascii="Times New Roman" w:eastAsia="Times New Roman" w:hAnsi="Times New Roman" w:cs="Times New Roman"/>
          <w:sz w:val="24"/>
          <w:szCs w:val="24"/>
        </w:rPr>
        <w:t>Men</w:t>
      </w:r>
      <w:r w:rsidRPr="006B071C">
        <w:rPr>
          <w:rFonts w:ascii="Times New Roman" w:eastAsia="Times New Roman" w:hAnsi="Times New Roman" w:cs="Times New Roman"/>
          <w:sz w:val="24"/>
          <w:szCs w:val="24"/>
        </w:rPr>
        <w:object w:dxaOrig="225" w:dyaOrig="225">
          <v:shape id="_x0000_i1136" type="#_x0000_t75" style="width:20.25pt;height:18pt" o:ole="">
            <v:imagedata r:id="rId26" o:title=""/>
          </v:shape>
          <w:control r:id="rId29" w:name="DefaultOcxName15" w:shapeid="_x0000_i1136"/>
        </w:object>
      </w:r>
      <w:r w:rsidRPr="006B071C">
        <w:rPr>
          <w:rFonts w:ascii="Times New Roman" w:eastAsia="Times New Roman" w:hAnsi="Times New Roman" w:cs="Times New Roman"/>
          <w:sz w:val="24"/>
          <w:szCs w:val="24"/>
        </w:rPr>
        <w:t>Youth (13-24</w:t>
      </w:r>
      <w:proofErr w:type="gramStart"/>
      <w:r w:rsidRPr="006B071C">
        <w:rPr>
          <w:rFonts w:ascii="Times New Roman" w:eastAsia="Times New Roman" w:hAnsi="Times New Roman" w:cs="Times New Roman"/>
          <w:sz w:val="24"/>
          <w:szCs w:val="24"/>
        </w:rPr>
        <w:t>)</w:t>
      </w:r>
      <w:proofErr w:type="gramEnd"/>
      <w:r w:rsidRPr="006B071C">
        <w:rPr>
          <w:rFonts w:ascii="Times New Roman" w:eastAsia="Times New Roman" w:hAnsi="Times New Roman" w:cs="Times New Roman"/>
          <w:sz w:val="24"/>
          <w:szCs w:val="24"/>
        </w:rPr>
        <w:object w:dxaOrig="225" w:dyaOrig="225">
          <v:shape id="_x0000_i1139" type="#_x0000_t75" style="width:20.25pt;height:18pt" o:ole="">
            <v:imagedata r:id="rId26" o:title=""/>
          </v:shape>
          <w:control r:id="rId30" w:name="DefaultOcxName16" w:shapeid="_x0000_i1139"/>
        </w:object>
      </w:r>
      <w:r w:rsidRPr="006B071C">
        <w:rPr>
          <w:rFonts w:ascii="Times New Roman" w:eastAsia="Times New Roman" w:hAnsi="Times New Roman" w:cs="Times New Roman"/>
          <w:sz w:val="24"/>
          <w:szCs w:val="24"/>
        </w:rPr>
        <w:t>Children</w:t>
      </w:r>
      <w:r w:rsidRPr="006B071C">
        <w:rPr>
          <w:rFonts w:ascii="Times New Roman" w:eastAsia="Times New Roman" w:hAnsi="Times New Roman" w:cs="Times New Roman"/>
          <w:sz w:val="24"/>
          <w:szCs w:val="24"/>
        </w:rPr>
        <w:object w:dxaOrig="225" w:dyaOrig="225">
          <v:shape id="_x0000_i1142" type="#_x0000_t75" style="width:20.25pt;height:18pt" o:ole="">
            <v:imagedata r:id="rId26" o:title=""/>
          </v:shape>
          <w:control r:id="rId31" w:name="DefaultOcxName17" w:shapeid="_x0000_i1142"/>
        </w:object>
      </w:r>
      <w:r w:rsidRPr="006B071C">
        <w:rPr>
          <w:rFonts w:ascii="Times New Roman" w:eastAsia="Times New Roman" w:hAnsi="Times New Roman" w:cs="Times New Roman"/>
          <w:sz w:val="24"/>
          <w:szCs w:val="24"/>
        </w:rPr>
        <w:t>Seniors (60+)</w:t>
      </w:r>
      <w:r w:rsidRPr="006B071C">
        <w:rPr>
          <w:rFonts w:ascii="Times New Roman" w:eastAsia="Times New Roman" w:hAnsi="Times New Roman" w:cs="Times New Roman"/>
          <w:sz w:val="24"/>
          <w:szCs w:val="24"/>
        </w:rPr>
        <w:object w:dxaOrig="225" w:dyaOrig="225">
          <v:shape id="_x0000_i1145" type="#_x0000_t75" style="width:20.25pt;height:18pt" o:ole="">
            <v:imagedata r:id="rId26" o:title=""/>
          </v:shape>
          <w:control r:id="rId32" w:name="DefaultOcxName18" w:shapeid="_x0000_i1145"/>
        </w:object>
      </w:r>
      <w:r w:rsidRPr="006B071C">
        <w:rPr>
          <w:rFonts w:ascii="Times New Roman" w:eastAsia="Times New Roman" w:hAnsi="Times New Roman" w:cs="Times New Roman"/>
          <w:sz w:val="24"/>
          <w:szCs w:val="24"/>
        </w:rPr>
        <w:t>LGBTQ</w:t>
      </w:r>
      <w:r w:rsidRPr="006B071C">
        <w:rPr>
          <w:rFonts w:ascii="Times New Roman" w:eastAsia="Times New Roman" w:hAnsi="Times New Roman" w:cs="Times New Roman"/>
          <w:sz w:val="24"/>
          <w:szCs w:val="24"/>
        </w:rPr>
        <w:object w:dxaOrig="225" w:dyaOrig="225">
          <v:shape id="_x0000_i1148" type="#_x0000_t75" style="width:20.25pt;height:18pt" o:ole="">
            <v:imagedata r:id="rId26" o:title=""/>
          </v:shape>
          <w:control r:id="rId33" w:name="DefaultOcxName19" w:shapeid="_x0000_i1148"/>
        </w:object>
      </w:r>
      <w:r w:rsidRPr="006B071C">
        <w:rPr>
          <w:rFonts w:ascii="Times New Roman" w:eastAsia="Times New Roman" w:hAnsi="Times New Roman" w:cs="Times New Roman"/>
          <w:sz w:val="24"/>
          <w:szCs w:val="24"/>
        </w:rPr>
        <w:t>Francophone</w:t>
      </w:r>
      <w:r w:rsidRPr="006B071C">
        <w:rPr>
          <w:rFonts w:ascii="Times New Roman" w:eastAsia="Times New Roman" w:hAnsi="Times New Roman" w:cs="Times New Roman"/>
          <w:sz w:val="24"/>
          <w:szCs w:val="24"/>
        </w:rPr>
        <w:object w:dxaOrig="225" w:dyaOrig="225">
          <v:shape id="_x0000_i1151" type="#_x0000_t75" style="width:20.25pt;height:18pt" o:ole="">
            <v:imagedata r:id="rId26" o:title=""/>
          </v:shape>
          <w:control r:id="rId34" w:name="DefaultOcxName20" w:shapeid="_x0000_i1151"/>
        </w:object>
      </w:r>
      <w:r w:rsidRPr="006B071C">
        <w:rPr>
          <w:rFonts w:ascii="Times New Roman" w:eastAsia="Times New Roman" w:hAnsi="Times New Roman" w:cs="Times New Roman"/>
          <w:sz w:val="24"/>
          <w:szCs w:val="24"/>
        </w:rPr>
        <w:t>Other</w:t>
      </w:r>
    </w:p>
    <w:p w:rsidR="00FC22EA" w:rsidRPr="006B071C" w:rsidRDefault="00FC22EA" w:rsidP="002342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t>ISSUE #1: In which community/communities have you observed this issue? Check all that apply. *</w:t>
      </w:r>
    </w:p>
    <w:p w:rsidR="00FC22EA" w:rsidRPr="006B071C" w:rsidRDefault="00FC22EA" w:rsidP="002342D7">
      <w:pPr>
        <w:spacing w:before="100" w:beforeAutospacing="1" w:after="100" w:afterAutospacing="1" w:line="240" w:lineRule="auto"/>
        <w:ind w:left="720"/>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object w:dxaOrig="225" w:dyaOrig="225">
          <v:shape id="_x0000_i1154" type="#_x0000_t75" style="width:20.25pt;height:18pt" o:ole="">
            <v:imagedata r:id="rId26" o:title=""/>
          </v:shape>
          <w:control r:id="rId35" w:name="DefaultOcxName21" w:shapeid="_x0000_i1154"/>
        </w:object>
      </w:r>
      <w:r w:rsidRPr="006B071C">
        <w:rPr>
          <w:rFonts w:ascii="Times New Roman" w:eastAsia="Times New Roman" w:hAnsi="Times New Roman" w:cs="Times New Roman"/>
          <w:sz w:val="24"/>
          <w:szCs w:val="24"/>
        </w:rPr>
        <w:t>South Etobicoke</w:t>
      </w:r>
      <w:r w:rsidRPr="006B071C">
        <w:rPr>
          <w:rFonts w:ascii="Times New Roman" w:eastAsia="Times New Roman" w:hAnsi="Times New Roman" w:cs="Times New Roman"/>
          <w:sz w:val="24"/>
          <w:szCs w:val="24"/>
        </w:rPr>
        <w:object w:dxaOrig="225" w:dyaOrig="225">
          <v:shape id="_x0000_i1157" type="#_x0000_t75" style="width:20.25pt;height:18pt" o:ole="">
            <v:imagedata r:id="rId26" o:title=""/>
          </v:shape>
          <w:control r:id="rId36" w:name="DefaultOcxName22" w:shapeid="_x0000_i1157"/>
        </w:object>
      </w:r>
      <w:r w:rsidRPr="006B071C">
        <w:rPr>
          <w:rFonts w:ascii="Times New Roman" w:eastAsia="Times New Roman" w:hAnsi="Times New Roman" w:cs="Times New Roman"/>
          <w:sz w:val="24"/>
          <w:szCs w:val="24"/>
        </w:rPr>
        <w:t>Central Etobicoke</w:t>
      </w:r>
      <w:r w:rsidRPr="006B071C">
        <w:rPr>
          <w:rFonts w:ascii="Times New Roman" w:eastAsia="Times New Roman" w:hAnsi="Times New Roman" w:cs="Times New Roman"/>
          <w:sz w:val="24"/>
          <w:szCs w:val="24"/>
        </w:rPr>
        <w:object w:dxaOrig="225" w:dyaOrig="225">
          <v:shape id="_x0000_i1160" type="#_x0000_t75" style="width:20.25pt;height:18pt" o:ole="">
            <v:imagedata r:id="rId26" o:title=""/>
          </v:shape>
          <w:control r:id="rId37" w:name="DefaultOcxName23" w:shapeid="_x0000_i1160"/>
        </w:object>
      </w:r>
      <w:r w:rsidRPr="006B071C">
        <w:rPr>
          <w:rFonts w:ascii="Times New Roman" w:eastAsia="Times New Roman" w:hAnsi="Times New Roman" w:cs="Times New Roman"/>
          <w:sz w:val="24"/>
          <w:szCs w:val="24"/>
        </w:rPr>
        <w:t>North Etobicoke</w:t>
      </w:r>
      <w:r w:rsidRPr="006B071C">
        <w:rPr>
          <w:rFonts w:ascii="Times New Roman" w:eastAsia="Times New Roman" w:hAnsi="Times New Roman" w:cs="Times New Roman"/>
          <w:sz w:val="24"/>
          <w:szCs w:val="24"/>
        </w:rPr>
        <w:object w:dxaOrig="225" w:dyaOrig="225">
          <v:shape id="_x0000_i1163" type="#_x0000_t75" style="width:20.25pt;height:18pt" o:ole="">
            <v:imagedata r:id="rId26" o:title=""/>
          </v:shape>
          <w:control r:id="rId38" w:name="DefaultOcxName24" w:shapeid="_x0000_i1163"/>
        </w:object>
      </w:r>
      <w:r w:rsidRPr="006B071C">
        <w:rPr>
          <w:rFonts w:ascii="Times New Roman" w:eastAsia="Times New Roman" w:hAnsi="Times New Roman" w:cs="Times New Roman"/>
          <w:sz w:val="24"/>
          <w:szCs w:val="24"/>
        </w:rPr>
        <w:t>York South-Weston</w:t>
      </w:r>
      <w:r w:rsidRPr="006B071C">
        <w:rPr>
          <w:rFonts w:ascii="Times New Roman" w:eastAsia="Times New Roman" w:hAnsi="Times New Roman" w:cs="Times New Roman"/>
          <w:sz w:val="24"/>
          <w:szCs w:val="24"/>
        </w:rPr>
        <w:object w:dxaOrig="225" w:dyaOrig="225">
          <v:shape id="_x0000_i1166" type="#_x0000_t75" style="width:20.25pt;height:18pt" o:ole="">
            <v:imagedata r:id="rId26" o:title=""/>
          </v:shape>
          <w:control r:id="rId39" w:name="DefaultOcxName25" w:shapeid="_x0000_i1166"/>
        </w:object>
      </w:r>
      <w:r w:rsidRPr="006B071C">
        <w:rPr>
          <w:rFonts w:ascii="Times New Roman" w:eastAsia="Times New Roman" w:hAnsi="Times New Roman" w:cs="Times New Roman"/>
          <w:sz w:val="24"/>
          <w:szCs w:val="24"/>
        </w:rPr>
        <w:t>Black Creek/Jane Finch</w:t>
      </w:r>
      <w:r w:rsidRPr="006B071C">
        <w:rPr>
          <w:rFonts w:ascii="Times New Roman" w:eastAsia="Times New Roman" w:hAnsi="Times New Roman" w:cs="Times New Roman"/>
          <w:sz w:val="24"/>
          <w:szCs w:val="24"/>
        </w:rPr>
        <w:object w:dxaOrig="225" w:dyaOrig="225">
          <v:shape id="_x0000_i1169" type="#_x0000_t75" style="width:20.25pt;height:18pt" o:ole="">
            <v:imagedata r:id="rId26" o:title=""/>
          </v:shape>
          <w:control r:id="rId40" w:name="DefaultOcxName26" w:shapeid="_x0000_i1169"/>
        </w:object>
      </w:r>
      <w:r w:rsidRPr="006B071C">
        <w:rPr>
          <w:rFonts w:ascii="Times New Roman" w:eastAsia="Times New Roman" w:hAnsi="Times New Roman" w:cs="Times New Roman"/>
          <w:sz w:val="24"/>
          <w:szCs w:val="24"/>
        </w:rPr>
        <w:t>Other</w:t>
      </w:r>
    </w:p>
    <w:p w:rsidR="00FC22EA" w:rsidRPr="006B071C" w:rsidRDefault="00FC22EA" w:rsidP="002342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t>ISSUE #1: Please provide details about this issue. *</w:t>
      </w:r>
    </w:p>
    <w:p w:rsidR="00FC22EA" w:rsidRPr="006B071C" w:rsidRDefault="00FC22EA" w:rsidP="002342D7">
      <w:pPr>
        <w:spacing w:before="100" w:beforeAutospacing="1" w:after="100" w:afterAutospacing="1" w:line="240" w:lineRule="auto"/>
        <w:ind w:left="720"/>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object w:dxaOrig="225" w:dyaOrig="225">
          <v:shape id="_x0000_i1173" type="#_x0000_t75" style="width:136.5pt;height:60.75pt" o:ole="">
            <v:imagedata r:id="rId41" o:title=""/>
          </v:shape>
          <w:control r:id="rId42" w:name="DefaultOcxName27" w:shapeid="_x0000_i1173"/>
        </w:object>
      </w:r>
    </w:p>
    <w:p w:rsidR="00FC22EA" w:rsidRPr="006B071C" w:rsidRDefault="00FC22EA" w:rsidP="002342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lastRenderedPageBreak/>
        <w:t>ISSUE #1: Has your agency developed or implemented a response to this issue? *</w:t>
      </w:r>
    </w:p>
    <w:p w:rsidR="00FC22EA" w:rsidRPr="006B071C" w:rsidRDefault="00FC22EA" w:rsidP="002342D7">
      <w:pPr>
        <w:spacing w:before="100" w:beforeAutospacing="1" w:after="100" w:afterAutospacing="1" w:line="240" w:lineRule="auto"/>
        <w:ind w:left="720"/>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object w:dxaOrig="225" w:dyaOrig="225">
          <v:shape id="_x0000_i1175" type="#_x0000_t75" style="width:20.25pt;height:18pt" o:ole="">
            <v:imagedata r:id="rId15" o:title=""/>
          </v:shape>
          <w:control r:id="rId43" w:name="DefaultOcxName28" w:shapeid="_x0000_i1175"/>
        </w:object>
      </w:r>
      <w:r w:rsidRPr="006B071C">
        <w:rPr>
          <w:rFonts w:ascii="Times New Roman" w:eastAsia="Times New Roman" w:hAnsi="Times New Roman" w:cs="Times New Roman"/>
          <w:sz w:val="24"/>
          <w:szCs w:val="24"/>
        </w:rPr>
        <w:t>Yes</w:t>
      </w:r>
      <w:r w:rsidRPr="006B071C">
        <w:rPr>
          <w:rFonts w:ascii="Times New Roman" w:eastAsia="Times New Roman" w:hAnsi="Times New Roman" w:cs="Times New Roman"/>
          <w:sz w:val="24"/>
          <w:szCs w:val="24"/>
        </w:rPr>
        <w:object w:dxaOrig="225" w:dyaOrig="225">
          <v:shape id="_x0000_i1178" type="#_x0000_t75" style="width:20.25pt;height:18pt" o:ole="">
            <v:imagedata r:id="rId15" o:title=""/>
          </v:shape>
          <w:control r:id="rId44" w:name="DefaultOcxName29" w:shapeid="_x0000_i1178"/>
        </w:object>
      </w:r>
      <w:r w:rsidRPr="006B071C">
        <w:rPr>
          <w:rFonts w:ascii="Times New Roman" w:eastAsia="Times New Roman" w:hAnsi="Times New Roman" w:cs="Times New Roman"/>
          <w:sz w:val="24"/>
          <w:szCs w:val="24"/>
        </w:rPr>
        <w:t>No</w:t>
      </w:r>
    </w:p>
    <w:p w:rsidR="00FC22EA" w:rsidRPr="006B071C" w:rsidRDefault="00FC22EA" w:rsidP="002342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t>Please</w:t>
      </w:r>
      <w:r>
        <w:rPr>
          <w:rFonts w:ascii="Times New Roman" w:eastAsia="Times New Roman" w:hAnsi="Times New Roman" w:cs="Times New Roman"/>
          <w:sz w:val="24"/>
          <w:szCs w:val="24"/>
        </w:rPr>
        <w:t xml:space="preserve"> explain.  </w:t>
      </w:r>
    </w:p>
    <w:p w:rsidR="00FC22EA" w:rsidRPr="006B071C" w:rsidRDefault="00FC22EA" w:rsidP="002342D7">
      <w:pPr>
        <w:spacing w:before="100" w:beforeAutospacing="1" w:after="100" w:afterAutospacing="1" w:line="240" w:lineRule="auto"/>
        <w:ind w:left="720"/>
        <w:rPr>
          <w:rFonts w:ascii="Times New Roman" w:eastAsia="Times New Roman" w:hAnsi="Times New Roman" w:cs="Times New Roman"/>
          <w:sz w:val="24"/>
          <w:szCs w:val="24"/>
        </w:rPr>
      </w:pPr>
      <w:r w:rsidRPr="006B071C">
        <w:rPr>
          <w:rFonts w:ascii="Times New Roman" w:eastAsia="Times New Roman" w:hAnsi="Times New Roman" w:cs="Times New Roman"/>
          <w:sz w:val="24"/>
          <w:szCs w:val="24"/>
        </w:rPr>
        <w:object w:dxaOrig="225" w:dyaOrig="225">
          <v:shape id="_x0000_i1182" type="#_x0000_t75" style="width:136.5pt;height:60.75pt" o:ole="">
            <v:imagedata r:id="rId41" o:title=""/>
          </v:shape>
          <w:control r:id="rId45" w:name="DefaultOcxName30" w:shapeid="_x0000_i1182"/>
        </w:object>
      </w:r>
    </w:p>
    <w:p w:rsidR="00FC22EA" w:rsidRDefault="00FC22EA">
      <w:pPr>
        <w:rPr>
          <w:rFonts w:ascii="Times New Roman" w:hAnsi="Times New Roman" w:cs="Times New Roman"/>
          <w:b/>
          <w:sz w:val="24"/>
          <w:szCs w:val="24"/>
        </w:rPr>
      </w:pPr>
      <w:r w:rsidRPr="00FC22EA">
        <w:rPr>
          <w:rFonts w:ascii="Times New Roman" w:hAnsi="Times New Roman" w:cs="Times New Roman"/>
          <w:b/>
          <w:sz w:val="24"/>
          <w:szCs w:val="24"/>
        </w:rPr>
        <w:t>NOTE:  The above questions will be repeated for Issues 2 and 3.</w:t>
      </w:r>
      <w:r w:rsidRPr="006B071C">
        <w:rPr>
          <w:rFonts w:ascii="Times New Roman" w:hAnsi="Times New Roman" w:cs="Times New Roman"/>
          <w:b/>
          <w:sz w:val="24"/>
          <w:szCs w:val="24"/>
        </w:rPr>
        <w:t xml:space="preserve">  </w:t>
      </w:r>
    </w:p>
    <w:p w:rsidR="00F776BC" w:rsidRDefault="00F776BC">
      <w:pPr>
        <w:rPr>
          <w:rFonts w:ascii="Times New Roman" w:hAnsi="Times New Roman" w:cs="Times New Roman"/>
          <w:b/>
          <w:sz w:val="24"/>
          <w:szCs w:val="24"/>
        </w:rPr>
      </w:pPr>
    </w:p>
    <w:p w:rsidR="00F776BC" w:rsidRPr="006B071C" w:rsidRDefault="00F776BC">
      <w:pPr>
        <w:rPr>
          <w:rFonts w:ascii="Times New Roman" w:hAnsi="Times New Roman" w:cs="Times New Roman"/>
          <w:b/>
          <w:sz w:val="24"/>
          <w:szCs w:val="24"/>
        </w:rPr>
      </w:pPr>
      <w:r w:rsidRPr="006968C6">
        <w:rPr>
          <w:rFonts w:cstheme="minorHAnsi"/>
          <w:b/>
          <w:noProof/>
          <w:sz w:val="32"/>
          <w:szCs w:val="32"/>
          <w:lang w:val="en-US"/>
        </w:rPr>
        <mc:AlternateContent>
          <mc:Choice Requires="wps">
            <w:drawing>
              <wp:anchor distT="0" distB="0" distL="114300" distR="114300" simplePos="0" relativeHeight="251659264" behindDoc="0" locked="0" layoutInCell="1" allowOverlap="1" wp14:anchorId="4FB506D7" wp14:editId="6ED44723">
                <wp:simplePos x="0" y="0"/>
                <wp:positionH relativeFrom="column">
                  <wp:posOffset>523875</wp:posOffset>
                </wp:positionH>
                <wp:positionV relativeFrom="paragraph">
                  <wp:posOffset>172085</wp:posOffset>
                </wp:positionV>
                <wp:extent cx="9772650" cy="2247900"/>
                <wp:effectExtent l="76200" t="38100" r="76200" b="1143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0" cy="2247900"/>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2D7977" w:rsidRPr="00E52A51" w:rsidRDefault="002D7977" w:rsidP="00F776BC">
                            <w:pPr>
                              <w:jc w:val="center"/>
                              <w:rPr>
                                <w:rFonts w:cstheme="minorHAnsi"/>
                                <w:b/>
                                <w:sz w:val="40"/>
                                <w:szCs w:val="40"/>
                              </w:rPr>
                            </w:pPr>
                            <w:r w:rsidRPr="00E52A51">
                              <w:rPr>
                                <w:rFonts w:cstheme="minorHAnsi"/>
                                <w:b/>
                                <w:sz w:val="40"/>
                                <w:szCs w:val="40"/>
                              </w:rPr>
                              <w:t>Feedback</w:t>
                            </w:r>
                          </w:p>
                          <w:p w:rsidR="002D7977" w:rsidRDefault="002D7977" w:rsidP="00F776BC">
                            <w:pPr>
                              <w:jc w:val="center"/>
                              <w:rPr>
                                <w:rFonts w:cstheme="minorHAnsi"/>
                                <w:b/>
                                <w:sz w:val="32"/>
                                <w:szCs w:val="32"/>
                              </w:rPr>
                            </w:pPr>
                            <w:r w:rsidRPr="00E52A51">
                              <w:rPr>
                                <w:rFonts w:cstheme="minorHAnsi"/>
                                <w:b/>
                                <w:sz w:val="32"/>
                                <w:szCs w:val="32"/>
                              </w:rPr>
                              <w:t xml:space="preserve">We want to assess if this report is helpful for you and if we would continue this </w:t>
                            </w:r>
                            <w:r>
                              <w:rPr>
                                <w:rFonts w:cstheme="minorHAnsi"/>
                                <w:b/>
                                <w:sz w:val="32"/>
                                <w:szCs w:val="32"/>
                              </w:rPr>
                              <w:t>type o</w:t>
                            </w:r>
                            <w:r w:rsidRPr="00E52A51">
                              <w:rPr>
                                <w:rFonts w:cstheme="minorHAnsi"/>
                                <w:b/>
                                <w:sz w:val="32"/>
                                <w:szCs w:val="32"/>
                              </w:rPr>
                              <w:t>f survey in the f</w:t>
                            </w:r>
                            <w:r>
                              <w:rPr>
                                <w:rFonts w:cstheme="minorHAnsi"/>
                                <w:b/>
                                <w:sz w:val="32"/>
                                <w:szCs w:val="32"/>
                              </w:rPr>
                              <w:t>uture.  Follow the link below to answer 5</w:t>
                            </w:r>
                            <w:r w:rsidRPr="00E52A51">
                              <w:rPr>
                                <w:rFonts w:cstheme="minorHAnsi"/>
                                <w:b/>
                                <w:sz w:val="32"/>
                                <w:szCs w:val="32"/>
                              </w:rPr>
                              <w:t xml:space="preserve"> very</w:t>
                            </w:r>
                            <w:r>
                              <w:rPr>
                                <w:rFonts w:cstheme="minorHAnsi"/>
                                <w:b/>
                                <w:sz w:val="32"/>
                                <w:szCs w:val="32"/>
                              </w:rPr>
                              <w:t xml:space="preserve"> short questions.  Please complete the survey by </w:t>
                            </w:r>
                            <w:r w:rsidRPr="007C00FB">
                              <w:rPr>
                                <w:rFonts w:cstheme="minorHAnsi"/>
                                <w:b/>
                                <w:sz w:val="32"/>
                                <w:szCs w:val="32"/>
                                <w:u w:val="single"/>
                              </w:rPr>
                              <w:t>Friday February 15</w:t>
                            </w:r>
                            <w:r w:rsidRPr="007C00FB">
                              <w:rPr>
                                <w:rFonts w:cstheme="minorHAnsi"/>
                                <w:b/>
                                <w:sz w:val="32"/>
                                <w:szCs w:val="32"/>
                                <w:u w:val="single"/>
                                <w:vertAlign w:val="superscript"/>
                              </w:rPr>
                              <w:t>th</w:t>
                            </w:r>
                            <w:r w:rsidRPr="007C00FB">
                              <w:rPr>
                                <w:rFonts w:cstheme="minorHAnsi"/>
                                <w:b/>
                                <w:sz w:val="32"/>
                                <w:szCs w:val="32"/>
                              </w:rPr>
                              <w:t>.</w:t>
                            </w:r>
                            <w:r>
                              <w:rPr>
                                <w:rFonts w:cstheme="minorHAnsi"/>
                                <w:b/>
                                <w:sz w:val="32"/>
                                <w:szCs w:val="32"/>
                              </w:rPr>
                              <w:t xml:space="preserve">   </w:t>
                            </w:r>
                          </w:p>
                          <w:p w:rsidR="002D7977" w:rsidRDefault="002D7977" w:rsidP="00F776BC">
                            <w:pPr>
                              <w:jc w:val="center"/>
                              <w:rPr>
                                <w:rFonts w:cstheme="minorHAnsi"/>
                                <w:b/>
                                <w:sz w:val="32"/>
                                <w:szCs w:val="32"/>
                              </w:rPr>
                            </w:pPr>
                            <w:r>
                              <w:rPr>
                                <w:rFonts w:cstheme="minorHAnsi"/>
                                <w:b/>
                                <w:sz w:val="32"/>
                                <w:szCs w:val="32"/>
                              </w:rPr>
                              <w:t>Thank you for your valuable feedback.</w:t>
                            </w:r>
                          </w:p>
                          <w:p w:rsidR="002D7977" w:rsidRPr="00107895" w:rsidRDefault="00560533" w:rsidP="00F776BC">
                            <w:pPr>
                              <w:jc w:val="center"/>
                              <w:rPr>
                                <w:rFonts w:cstheme="minorHAnsi"/>
                                <w:b/>
                                <w:color w:val="FFFFFF" w:themeColor="background1"/>
                                <w:sz w:val="40"/>
                                <w:szCs w:val="40"/>
                              </w:rPr>
                            </w:pPr>
                            <w:hyperlink r:id="rId46" w:history="1">
                              <w:r w:rsidR="002D7977" w:rsidRPr="00107895">
                                <w:rPr>
                                  <w:rStyle w:val="Hyperlink"/>
                                  <w:rFonts w:cstheme="minorHAnsi"/>
                                  <w:b/>
                                  <w:color w:val="FFFFFF" w:themeColor="background1"/>
                                  <w:sz w:val="40"/>
                                  <w:szCs w:val="40"/>
                                </w:rPr>
                                <w:t>https://www.surveymonkey.com/r/NZCXJ5L</w:t>
                              </w:r>
                            </w:hyperlink>
                          </w:p>
                          <w:p w:rsidR="002D7977" w:rsidRPr="00DC05E8" w:rsidRDefault="002D7977" w:rsidP="00F776BC">
                            <w:pPr>
                              <w:jc w:val="center"/>
                              <w:rPr>
                                <w:rFonts w:cstheme="minorHAnsi"/>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25pt;margin-top:13.55pt;width:769.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" fillcolor="#254163 [1636]" stroked="f">
                <v:fill color2="#4477b6 [3012]" rotate="t" angle="180" colors="0 #2c5d98;52429f #3c7bc7;1 #3a7ccb" focus="100%" type="gradient">
                  <o:fill v:ext="view" type="gradientUnscaled"/>
                </v:fill>
                <v:shadow on="t" color="black" opacity="22937f" origin=",.5" offset="0,.63889mm"/>
                <v:textbox>
                  <w:txbxContent>
                    <w:p w:rsidR="002D7977" w:rsidRPr="00E52A51" w:rsidRDefault="002D7977" w:rsidP="00F776BC">
                      <w:pPr>
                        <w:jc w:val="center"/>
                        <w:rPr>
                          <w:rFonts w:cstheme="minorHAnsi"/>
                          <w:b/>
                          <w:sz w:val="40"/>
                          <w:szCs w:val="40"/>
                        </w:rPr>
                      </w:pPr>
                      <w:r w:rsidRPr="00E52A51">
                        <w:rPr>
                          <w:rFonts w:cstheme="minorHAnsi"/>
                          <w:b/>
                          <w:sz w:val="40"/>
                          <w:szCs w:val="40"/>
                        </w:rPr>
                        <w:t>Feedback</w:t>
                      </w:r>
                    </w:p>
                    <w:p w:rsidR="002D7977" w:rsidRDefault="002D7977" w:rsidP="00F776BC">
                      <w:pPr>
                        <w:jc w:val="center"/>
                        <w:rPr>
                          <w:rFonts w:cstheme="minorHAnsi"/>
                          <w:b/>
                          <w:sz w:val="32"/>
                          <w:szCs w:val="32"/>
                        </w:rPr>
                      </w:pPr>
                      <w:r w:rsidRPr="00E52A51">
                        <w:rPr>
                          <w:rFonts w:cstheme="minorHAnsi"/>
                          <w:b/>
                          <w:sz w:val="32"/>
                          <w:szCs w:val="32"/>
                        </w:rPr>
                        <w:t xml:space="preserve">We want to assess if this report is helpful for you and if we would continue this </w:t>
                      </w:r>
                      <w:r>
                        <w:rPr>
                          <w:rFonts w:cstheme="minorHAnsi"/>
                          <w:b/>
                          <w:sz w:val="32"/>
                          <w:szCs w:val="32"/>
                        </w:rPr>
                        <w:t>type o</w:t>
                      </w:r>
                      <w:r w:rsidRPr="00E52A51">
                        <w:rPr>
                          <w:rFonts w:cstheme="minorHAnsi"/>
                          <w:b/>
                          <w:sz w:val="32"/>
                          <w:szCs w:val="32"/>
                        </w:rPr>
                        <w:t>f survey in the f</w:t>
                      </w:r>
                      <w:r>
                        <w:rPr>
                          <w:rFonts w:cstheme="minorHAnsi"/>
                          <w:b/>
                          <w:sz w:val="32"/>
                          <w:szCs w:val="32"/>
                        </w:rPr>
                        <w:t>uture.  Follow the link below to answer 5</w:t>
                      </w:r>
                      <w:r w:rsidRPr="00E52A51">
                        <w:rPr>
                          <w:rFonts w:cstheme="minorHAnsi"/>
                          <w:b/>
                          <w:sz w:val="32"/>
                          <w:szCs w:val="32"/>
                        </w:rPr>
                        <w:t xml:space="preserve"> very</w:t>
                      </w:r>
                      <w:r>
                        <w:rPr>
                          <w:rFonts w:cstheme="minorHAnsi"/>
                          <w:b/>
                          <w:sz w:val="32"/>
                          <w:szCs w:val="32"/>
                        </w:rPr>
                        <w:t xml:space="preserve"> short questions.  Please complete the survey by </w:t>
                      </w:r>
                      <w:r w:rsidRPr="007C00FB">
                        <w:rPr>
                          <w:rFonts w:cstheme="minorHAnsi"/>
                          <w:b/>
                          <w:sz w:val="32"/>
                          <w:szCs w:val="32"/>
                          <w:u w:val="single"/>
                        </w:rPr>
                        <w:t>Friday February 15</w:t>
                      </w:r>
                      <w:r w:rsidRPr="007C00FB">
                        <w:rPr>
                          <w:rFonts w:cstheme="minorHAnsi"/>
                          <w:b/>
                          <w:sz w:val="32"/>
                          <w:szCs w:val="32"/>
                          <w:u w:val="single"/>
                          <w:vertAlign w:val="superscript"/>
                        </w:rPr>
                        <w:t>th</w:t>
                      </w:r>
                      <w:r w:rsidRPr="007C00FB">
                        <w:rPr>
                          <w:rFonts w:cstheme="minorHAnsi"/>
                          <w:b/>
                          <w:sz w:val="32"/>
                          <w:szCs w:val="32"/>
                        </w:rPr>
                        <w:t>.</w:t>
                      </w:r>
                      <w:r>
                        <w:rPr>
                          <w:rFonts w:cstheme="minorHAnsi"/>
                          <w:b/>
                          <w:sz w:val="32"/>
                          <w:szCs w:val="32"/>
                        </w:rPr>
                        <w:t xml:space="preserve">   </w:t>
                      </w:r>
                    </w:p>
                    <w:p w:rsidR="002D7977" w:rsidRDefault="002D7977" w:rsidP="00F776BC">
                      <w:pPr>
                        <w:jc w:val="center"/>
                        <w:rPr>
                          <w:rFonts w:cstheme="minorHAnsi"/>
                          <w:b/>
                          <w:sz w:val="32"/>
                          <w:szCs w:val="32"/>
                        </w:rPr>
                      </w:pPr>
                      <w:r>
                        <w:rPr>
                          <w:rFonts w:cstheme="minorHAnsi"/>
                          <w:b/>
                          <w:sz w:val="32"/>
                          <w:szCs w:val="32"/>
                        </w:rPr>
                        <w:t>Thank you for your valuable feedback.</w:t>
                      </w:r>
                    </w:p>
                    <w:p w:rsidR="002D7977" w:rsidRPr="00107895" w:rsidRDefault="007C00FB" w:rsidP="00F776BC">
                      <w:pPr>
                        <w:jc w:val="center"/>
                        <w:rPr>
                          <w:rFonts w:cstheme="minorHAnsi"/>
                          <w:b/>
                          <w:color w:val="FFFFFF" w:themeColor="background1"/>
                          <w:sz w:val="40"/>
                          <w:szCs w:val="40"/>
                        </w:rPr>
                      </w:pPr>
                      <w:hyperlink r:id="rId47" w:history="1">
                        <w:r w:rsidR="002D7977" w:rsidRPr="00107895">
                          <w:rPr>
                            <w:rStyle w:val="Hyperlink"/>
                            <w:rFonts w:cstheme="minorHAnsi"/>
                            <w:b/>
                            <w:color w:val="FFFFFF" w:themeColor="background1"/>
                            <w:sz w:val="40"/>
                            <w:szCs w:val="40"/>
                          </w:rPr>
                          <w:t>https://www.survey</w:t>
                        </w:r>
                        <w:bookmarkStart w:id="2" w:name="_GoBack"/>
                        <w:bookmarkEnd w:id="2"/>
                        <w:r w:rsidR="002D7977" w:rsidRPr="00107895">
                          <w:rPr>
                            <w:rStyle w:val="Hyperlink"/>
                            <w:rFonts w:cstheme="minorHAnsi"/>
                            <w:b/>
                            <w:color w:val="FFFFFF" w:themeColor="background1"/>
                            <w:sz w:val="40"/>
                            <w:szCs w:val="40"/>
                          </w:rPr>
                          <w:t>m</w:t>
                        </w:r>
                        <w:r w:rsidR="002D7977" w:rsidRPr="00107895">
                          <w:rPr>
                            <w:rStyle w:val="Hyperlink"/>
                            <w:rFonts w:cstheme="minorHAnsi"/>
                            <w:b/>
                            <w:color w:val="FFFFFF" w:themeColor="background1"/>
                            <w:sz w:val="40"/>
                            <w:szCs w:val="40"/>
                          </w:rPr>
                          <w:t>onkey.com/r/NZCXJ5L</w:t>
                        </w:r>
                      </w:hyperlink>
                    </w:p>
                    <w:p w:rsidR="002D7977" w:rsidRPr="00DC05E8" w:rsidRDefault="002D7977" w:rsidP="00F776BC">
                      <w:pPr>
                        <w:jc w:val="center"/>
                        <w:rPr>
                          <w:rFonts w:cstheme="minorHAnsi"/>
                          <w:b/>
                          <w:sz w:val="40"/>
                          <w:szCs w:val="40"/>
                        </w:rPr>
                      </w:pPr>
                    </w:p>
                  </w:txbxContent>
                </v:textbox>
              </v:shape>
            </w:pict>
          </mc:Fallback>
        </mc:AlternateContent>
      </w:r>
    </w:p>
    <w:bookmarkEnd w:id="1"/>
    <w:p w:rsidR="00FC22EA" w:rsidRDefault="00FC22EA" w:rsidP="002342D7">
      <w:pPr>
        <w:rPr>
          <w:sz w:val="24"/>
          <w:szCs w:val="24"/>
        </w:rPr>
      </w:pPr>
    </w:p>
    <w:sectPr w:rsidR="00FC22EA" w:rsidSect="00003454">
      <w:headerReference w:type="even" r:id="rId48"/>
      <w:headerReference w:type="default" r:id="rId49"/>
      <w:footerReference w:type="even" r:id="rId50"/>
      <w:footerReference w:type="default" r:id="rId51"/>
      <w:headerReference w:type="first" r:id="rId52"/>
      <w:footerReference w:type="first" r:id="rId53"/>
      <w:pgSz w:w="20160" w:h="12240" w:orient="landscape" w:code="5"/>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977" w:rsidRDefault="002D7977" w:rsidP="009375D7">
      <w:pPr>
        <w:spacing w:after="0" w:line="240" w:lineRule="auto"/>
      </w:pPr>
      <w:r>
        <w:separator/>
      </w:r>
    </w:p>
  </w:endnote>
  <w:endnote w:type="continuationSeparator" w:id="0">
    <w:p w:rsidR="002D7977" w:rsidRDefault="002D7977" w:rsidP="0093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77" w:rsidRDefault="002D7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778883"/>
      <w:docPartObj>
        <w:docPartGallery w:val="Page Numbers (Bottom of Page)"/>
        <w:docPartUnique/>
      </w:docPartObj>
    </w:sdtPr>
    <w:sdtEndPr/>
    <w:sdtContent>
      <w:p w:rsidR="002D7977" w:rsidRDefault="002D7977">
        <w:pPr>
          <w:pStyle w:val="Footer"/>
          <w:jc w:val="right"/>
        </w:pPr>
        <w:r>
          <w:t xml:space="preserve">Page | </w:t>
        </w:r>
        <w:r>
          <w:fldChar w:fldCharType="begin"/>
        </w:r>
        <w:r>
          <w:instrText xml:space="preserve"> PAGE   \* MERGEFORMAT </w:instrText>
        </w:r>
        <w:r>
          <w:fldChar w:fldCharType="separate"/>
        </w:r>
        <w:r w:rsidR="00560533">
          <w:rPr>
            <w:noProof/>
          </w:rPr>
          <w:t>23</w:t>
        </w:r>
        <w:r>
          <w:rPr>
            <w:noProof/>
          </w:rPr>
          <w:fldChar w:fldCharType="end"/>
        </w:r>
        <w:r>
          <w:t xml:space="preserve"> </w:t>
        </w:r>
      </w:p>
    </w:sdtContent>
  </w:sdt>
  <w:p w:rsidR="002D7977" w:rsidRDefault="002D79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926329"/>
      <w:docPartObj>
        <w:docPartGallery w:val="Page Numbers (Bottom of Page)"/>
        <w:docPartUnique/>
      </w:docPartObj>
    </w:sdtPr>
    <w:sdtEndPr>
      <w:rPr>
        <w:noProof/>
      </w:rPr>
    </w:sdtEndPr>
    <w:sdtContent>
      <w:p w:rsidR="002D7977" w:rsidRDefault="002D7977">
        <w:pPr>
          <w:pStyle w:val="Footer"/>
          <w:jc w:val="right"/>
        </w:pPr>
        <w:r>
          <w:fldChar w:fldCharType="begin"/>
        </w:r>
        <w:r>
          <w:instrText xml:space="preserve"> PAGE   \* MERGEFORMAT </w:instrText>
        </w:r>
        <w:r>
          <w:fldChar w:fldCharType="separate"/>
        </w:r>
        <w:r w:rsidR="00560533">
          <w:rPr>
            <w:noProof/>
          </w:rPr>
          <w:t>1</w:t>
        </w:r>
        <w:r>
          <w:rPr>
            <w:noProof/>
          </w:rPr>
          <w:fldChar w:fldCharType="end"/>
        </w:r>
      </w:p>
    </w:sdtContent>
  </w:sdt>
  <w:p w:rsidR="002D7977" w:rsidRDefault="002D7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977" w:rsidRDefault="002D7977" w:rsidP="009375D7">
      <w:pPr>
        <w:spacing w:after="0" w:line="240" w:lineRule="auto"/>
      </w:pPr>
      <w:r>
        <w:separator/>
      </w:r>
    </w:p>
  </w:footnote>
  <w:footnote w:type="continuationSeparator" w:id="0">
    <w:p w:rsidR="002D7977" w:rsidRDefault="002D7977" w:rsidP="00937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77" w:rsidRDefault="002D7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77" w:rsidRDefault="002D7977" w:rsidP="009375D7">
    <w:pPr>
      <w:pStyle w:val="Header"/>
      <w:jc w:val="center"/>
    </w:pPr>
  </w:p>
  <w:p w:rsidR="002D7977" w:rsidRDefault="002D7977" w:rsidP="009375D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77" w:rsidRDefault="002D7977" w:rsidP="009375D7">
    <w:pPr>
      <w:pStyle w:val="Header"/>
      <w:jc w:val="center"/>
    </w:pPr>
    <w:r>
      <w:rPr>
        <w:noProof/>
        <w:lang w:val="en-US"/>
      </w:rPr>
      <w:drawing>
        <wp:inline distT="0" distB="0" distL="0" distR="0" wp14:anchorId="7C8C5D68" wp14:editId="2FE865F4">
          <wp:extent cx="3133725" cy="7274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lip-logoPNG.png"/>
                  <pic:cNvPicPr/>
                </pic:nvPicPr>
                <pic:blipFill>
                  <a:blip r:embed="rId1">
                    <a:extLst>
                      <a:ext uri="{28A0092B-C50C-407E-A947-70E740481C1C}">
                        <a14:useLocalDpi xmlns:a14="http://schemas.microsoft.com/office/drawing/2010/main" val="0"/>
                      </a:ext>
                    </a:extLst>
                  </a:blip>
                  <a:stretch>
                    <a:fillRect/>
                  </a:stretch>
                </pic:blipFill>
                <pic:spPr>
                  <a:xfrm>
                    <a:off x="0" y="0"/>
                    <a:ext cx="3133725" cy="7274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84EB2"/>
    <w:multiLevelType w:val="multilevel"/>
    <w:tmpl w:val="7F16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C14CBE"/>
    <w:multiLevelType w:val="hybridMultilevel"/>
    <w:tmpl w:val="9FFE3A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766EB"/>
    <w:multiLevelType w:val="hybridMultilevel"/>
    <w:tmpl w:val="C14C3AFC"/>
    <w:lvl w:ilvl="0" w:tplc="0BCC076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77285"/>
    <w:multiLevelType w:val="hybridMultilevel"/>
    <w:tmpl w:val="5B8A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C133FA"/>
    <w:multiLevelType w:val="hybridMultilevel"/>
    <w:tmpl w:val="2E1896B2"/>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A5"/>
    <w:rsid w:val="00003454"/>
    <w:rsid w:val="00022522"/>
    <w:rsid w:val="000279FC"/>
    <w:rsid w:val="00060B95"/>
    <w:rsid w:val="0006251F"/>
    <w:rsid w:val="000678CB"/>
    <w:rsid w:val="0008542B"/>
    <w:rsid w:val="00092A72"/>
    <w:rsid w:val="000A5185"/>
    <w:rsid w:val="000C2215"/>
    <w:rsid w:val="000E3AEA"/>
    <w:rsid w:val="000E5F92"/>
    <w:rsid w:val="00107895"/>
    <w:rsid w:val="001120A7"/>
    <w:rsid w:val="00124D7B"/>
    <w:rsid w:val="0016006F"/>
    <w:rsid w:val="00167B8B"/>
    <w:rsid w:val="00176B0C"/>
    <w:rsid w:val="001B3600"/>
    <w:rsid w:val="001E74AD"/>
    <w:rsid w:val="001F3511"/>
    <w:rsid w:val="002165A6"/>
    <w:rsid w:val="002342D7"/>
    <w:rsid w:val="00255174"/>
    <w:rsid w:val="00271927"/>
    <w:rsid w:val="00274FAC"/>
    <w:rsid w:val="0028371C"/>
    <w:rsid w:val="0029790A"/>
    <w:rsid w:val="002A6669"/>
    <w:rsid w:val="002B4AF8"/>
    <w:rsid w:val="002D2148"/>
    <w:rsid w:val="002D7977"/>
    <w:rsid w:val="002F26D7"/>
    <w:rsid w:val="00315E04"/>
    <w:rsid w:val="003268EA"/>
    <w:rsid w:val="00347A9E"/>
    <w:rsid w:val="0035302F"/>
    <w:rsid w:val="00362397"/>
    <w:rsid w:val="00364679"/>
    <w:rsid w:val="00366376"/>
    <w:rsid w:val="00376AF7"/>
    <w:rsid w:val="00384F2E"/>
    <w:rsid w:val="00392486"/>
    <w:rsid w:val="003F157A"/>
    <w:rsid w:val="003F48BE"/>
    <w:rsid w:val="004007C2"/>
    <w:rsid w:val="004120A5"/>
    <w:rsid w:val="00440FDB"/>
    <w:rsid w:val="00444923"/>
    <w:rsid w:val="004545E9"/>
    <w:rsid w:val="00457F43"/>
    <w:rsid w:val="004815A4"/>
    <w:rsid w:val="00490128"/>
    <w:rsid w:val="004D7EBD"/>
    <w:rsid w:val="004F2E33"/>
    <w:rsid w:val="005251D2"/>
    <w:rsid w:val="005314D2"/>
    <w:rsid w:val="00531CF4"/>
    <w:rsid w:val="00560533"/>
    <w:rsid w:val="0058531C"/>
    <w:rsid w:val="00591B8E"/>
    <w:rsid w:val="0059387A"/>
    <w:rsid w:val="005C22D2"/>
    <w:rsid w:val="005F5B15"/>
    <w:rsid w:val="00627FD6"/>
    <w:rsid w:val="006644D3"/>
    <w:rsid w:val="00693DA3"/>
    <w:rsid w:val="006968C6"/>
    <w:rsid w:val="006A72A6"/>
    <w:rsid w:val="006B358C"/>
    <w:rsid w:val="006B5987"/>
    <w:rsid w:val="006B64A0"/>
    <w:rsid w:val="006C03D7"/>
    <w:rsid w:val="006F276E"/>
    <w:rsid w:val="006F59F2"/>
    <w:rsid w:val="00705B5E"/>
    <w:rsid w:val="00711184"/>
    <w:rsid w:val="00762034"/>
    <w:rsid w:val="00764D0E"/>
    <w:rsid w:val="00770943"/>
    <w:rsid w:val="007C00FB"/>
    <w:rsid w:val="007E44E8"/>
    <w:rsid w:val="007F36C2"/>
    <w:rsid w:val="00805294"/>
    <w:rsid w:val="0080640F"/>
    <w:rsid w:val="00821B9D"/>
    <w:rsid w:val="0083609D"/>
    <w:rsid w:val="00842F12"/>
    <w:rsid w:val="00843AE6"/>
    <w:rsid w:val="00846522"/>
    <w:rsid w:val="00882D7B"/>
    <w:rsid w:val="00884432"/>
    <w:rsid w:val="00894287"/>
    <w:rsid w:val="009375D7"/>
    <w:rsid w:val="00941CD2"/>
    <w:rsid w:val="00964FFF"/>
    <w:rsid w:val="00983BB9"/>
    <w:rsid w:val="00985FB7"/>
    <w:rsid w:val="009942CE"/>
    <w:rsid w:val="009E010A"/>
    <w:rsid w:val="00A12191"/>
    <w:rsid w:val="00A234D6"/>
    <w:rsid w:val="00A2436B"/>
    <w:rsid w:val="00A42907"/>
    <w:rsid w:val="00A448E2"/>
    <w:rsid w:val="00A602FF"/>
    <w:rsid w:val="00A63855"/>
    <w:rsid w:val="00A741DC"/>
    <w:rsid w:val="00A80037"/>
    <w:rsid w:val="00A90BF8"/>
    <w:rsid w:val="00AD16C6"/>
    <w:rsid w:val="00B12BB8"/>
    <w:rsid w:val="00B251DB"/>
    <w:rsid w:val="00B307FB"/>
    <w:rsid w:val="00B60462"/>
    <w:rsid w:val="00B71AB9"/>
    <w:rsid w:val="00B720BD"/>
    <w:rsid w:val="00B92343"/>
    <w:rsid w:val="00B96E26"/>
    <w:rsid w:val="00BA53DD"/>
    <w:rsid w:val="00BD2DF8"/>
    <w:rsid w:val="00BE6D54"/>
    <w:rsid w:val="00BF02D7"/>
    <w:rsid w:val="00C04BC6"/>
    <w:rsid w:val="00C21540"/>
    <w:rsid w:val="00C241FC"/>
    <w:rsid w:val="00C2518C"/>
    <w:rsid w:val="00C25C84"/>
    <w:rsid w:val="00C3191B"/>
    <w:rsid w:val="00C57F16"/>
    <w:rsid w:val="00C619FA"/>
    <w:rsid w:val="00C832A5"/>
    <w:rsid w:val="00CA4468"/>
    <w:rsid w:val="00CB2F5A"/>
    <w:rsid w:val="00CB6FB6"/>
    <w:rsid w:val="00D2209B"/>
    <w:rsid w:val="00D2569D"/>
    <w:rsid w:val="00D3296A"/>
    <w:rsid w:val="00D87C1B"/>
    <w:rsid w:val="00D92884"/>
    <w:rsid w:val="00DB2F93"/>
    <w:rsid w:val="00DC05E8"/>
    <w:rsid w:val="00DC3527"/>
    <w:rsid w:val="00DC74B2"/>
    <w:rsid w:val="00DD741D"/>
    <w:rsid w:val="00E03D57"/>
    <w:rsid w:val="00E118DC"/>
    <w:rsid w:val="00E16B72"/>
    <w:rsid w:val="00E27801"/>
    <w:rsid w:val="00E52A51"/>
    <w:rsid w:val="00E90449"/>
    <w:rsid w:val="00E95949"/>
    <w:rsid w:val="00EA72FA"/>
    <w:rsid w:val="00EC477A"/>
    <w:rsid w:val="00ED2F10"/>
    <w:rsid w:val="00EF03D8"/>
    <w:rsid w:val="00F223EC"/>
    <w:rsid w:val="00F25A95"/>
    <w:rsid w:val="00F56372"/>
    <w:rsid w:val="00F60358"/>
    <w:rsid w:val="00F73AD3"/>
    <w:rsid w:val="00F776BC"/>
    <w:rsid w:val="00F87F8B"/>
    <w:rsid w:val="00FA4435"/>
    <w:rsid w:val="00FB22B0"/>
    <w:rsid w:val="00FC1C6C"/>
    <w:rsid w:val="00FC22EA"/>
    <w:rsid w:val="00FE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0A5"/>
    <w:rPr>
      <w:lang w:val="en-CA"/>
    </w:rPr>
  </w:style>
  <w:style w:type="paragraph" w:styleId="Heading4">
    <w:name w:val="heading 4"/>
    <w:basedOn w:val="Normal"/>
    <w:link w:val="Heading4Char"/>
    <w:uiPriority w:val="9"/>
    <w:qFormat/>
    <w:rsid w:val="009942CE"/>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AB9"/>
    <w:rPr>
      <w:rFonts w:ascii="Tahoma" w:hAnsi="Tahoma" w:cs="Tahoma"/>
      <w:sz w:val="16"/>
      <w:szCs w:val="16"/>
      <w:lang w:val="en-CA"/>
    </w:rPr>
  </w:style>
  <w:style w:type="character" w:customStyle="1" w:styleId="Heading4Char">
    <w:name w:val="Heading 4 Char"/>
    <w:basedOn w:val="DefaultParagraphFont"/>
    <w:link w:val="Heading4"/>
    <w:uiPriority w:val="9"/>
    <w:rsid w:val="009942C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37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5D7"/>
    <w:rPr>
      <w:lang w:val="en-CA"/>
    </w:rPr>
  </w:style>
  <w:style w:type="paragraph" w:styleId="Footer">
    <w:name w:val="footer"/>
    <w:basedOn w:val="Normal"/>
    <w:link w:val="FooterChar"/>
    <w:uiPriority w:val="99"/>
    <w:unhideWhenUsed/>
    <w:rsid w:val="00937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5D7"/>
    <w:rPr>
      <w:lang w:val="en-CA"/>
    </w:rPr>
  </w:style>
  <w:style w:type="character" w:styleId="CommentReference">
    <w:name w:val="annotation reference"/>
    <w:basedOn w:val="DefaultParagraphFont"/>
    <w:uiPriority w:val="99"/>
    <w:semiHidden/>
    <w:unhideWhenUsed/>
    <w:rsid w:val="001120A7"/>
    <w:rPr>
      <w:sz w:val="16"/>
      <w:szCs w:val="16"/>
    </w:rPr>
  </w:style>
  <w:style w:type="paragraph" w:styleId="CommentText">
    <w:name w:val="annotation text"/>
    <w:basedOn w:val="Normal"/>
    <w:link w:val="CommentTextChar"/>
    <w:uiPriority w:val="99"/>
    <w:semiHidden/>
    <w:unhideWhenUsed/>
    <w:rsid w:val="001120A7"/>
    <w:pPr>
      <w:spacing w:line="240" w:lineRule="auto"/>
    </w:pPr>
    <w:rPr>
      <w:sz w:val="20"/>
      <w:szCs w:val="20"/>
    </w:rPr>
  </w:style>
  <w:style w:type="character" w:customStyle="1" w:styleId="CommentTextChar">
    <w:name w:val="Comment Text Char"/>
    <w:basedOn w:val="DefaultParagraphFont"/>
    <w:link w:val="CommentText"/>
    <w:uiPriority w:val="99"/>
    <w:semiHidden/>
    <w:rsid w:val="001120A7"/>
    <w:rPr>
      <w:sz w:val="20"/>
      <w:szCs w:val="20"/>
      <w:lang w:val="en-CA"/>
    </w:rPr>
  </w:style>
  <w:style w:type="paragraph" w:styleId="CommentSubject">
    <w:name w:val="annotation subject"/>
    <w:basedOn w:val="CommentText"/>
    <w:next w:val="CommentText"/>
    <w:link w:val="CommentSubjectChar"/>
    <w:uiPriority w:val="99"/>
    <w:semiHidden/>
    <w:unhideWhenUsed/>
    <w:rsid w:val="001120A7"/>
    <w:rPr>
      <w:b/>
      <w:bCs/>
    </w:rPr>
  </w:style>
  <w:style w:type="character" w:customStyle="1" w:styleId="CommentSubjectChar">
    <w:name w:val="Comment Subject Char"/>
    <w:basedOn w:val="CommentTextChar"/>
    <w:link w:val="CommentSubject"/>
    <w:uiPriority w:val="99"/>
    <w:semiHidden/>
    <w:rsid w:val="001120A7"/>
    <w:rPr>
      <w:b/>
      <w:bCs/>
      <w:sz w:val="20"/>
      <w:szCs w:val="20"/>
      <w:lang w:val="en-CA"/>
    </w:rPr>
  </w:style>
  <w:style w:type="table" w:styleId="TableGrid">
    <w:name w:val="Table Grid"/>
    <w:basedOn w:val="TableNormal"/>
    <w:uiPriority w:val="59"/>
    <w:rsid w:val="00F2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DF8"/>
    <w:pPr>
      <w:ind w:left="720"/>
      <w:contextualSpacing/>
    </w:pPr>
  </w:style>
  <w:style w:type="paragraph" w:styleId="z-TopofForm">
    <w:name w:val="HTML Top of Form"/>
    <w:basedOn w:val="Normal"/>
    <w:next w:val="Normal"/>
    <w:link w:val="z-TopofFormChar"/>
    <w:hidden/>
    <w:uiPriority w:val="99"/>
    <w:semiHidden/>
    <w:unhideWhenUsed/>
    <w:rsid w:val="006644D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644D3"/>
    <w:rPr>
      <w:rFonts w:ascii="Arial" w:hAnsi="Arial" w:cs="Arial"/>
      <w:vanish/>
      <w:sz w:val="16"/>
      <w:szCs w:val="16"/>
      <w:lang w:val="en-CA"/>
    </w:rPr>
  </w:style>
  <w:style w:type="paragraph" w:styleId="z-BottomofForm">
    <w:name w:val="HTML Bottom of Form"/>
    <w:basedOn w:val="Normal"/>
    <w:next w:val="Normal"/>
    <w:link w:val="z-BottomofFormChar"/>
    <w:hidden/>
    <w:uiPriority w:val="99"/>
    <w:semiHidden/>
    <w:unhideWhenUsed/>
    <w:rsid w:val="006644D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644D3"/>
    <w:rPr>
      <w:rFonts w:ascii="Arial" w:hAnsi="Arial" w:cs="Arial"/>
      <w:vanish/>
      <w:sz w:val="16"/>
      <w:szCs w:val="16"/>
      <w:lang w:val="en-CA"/>
    </w:rPr>
  </w:style>
  <w:style w:type="character" w:styleId="Hyperlink">
    <w:name w:val="Hyperlink"/>
    <w:basedOn w:val="DefaultParagraphFont"/>
    <w:uiPriority w:val="99"/>
    <w:unhideWhenUsed/>
    <w:rsid w:val="006968C6"/>
    <w:rPr>
      <w:color w:val="0000FF"/>
      <w:u w:val="single"/>
    </w:rPr>
  </w:style>
  <w:style w:type="character" w:styleId="FollowedHyperlink">
    <w:name w:val="FollowedHyperlink"/>
    <w:basedOn w:val="DefaultParagraphFont"/>
    <w:uiPriority w:val="99"/>
    <w:semiHidden/>
    <w:unhideWhenUsed/>
    <w:rsid w:val="001600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0A5"/>
    <w:rPr>
      <w:lang w:val="en-CA"/>
    </w:rPr>
  </w:style>
  <w:style w:type="paragraph" w:styleId="Heading4">
    <w:name w:val="heading 4"/>
    <w:basedOn w:val="Normal"/>
    <w:link w:val="Heading4Char"/>
    <w:uiPriority w:val="9"/>
    <w:qFormat/>
    <w:rsid w:val="009942CE"/>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AB9"/>
    <w:rPr>
      <w:rFonts w:ascii="Tahoma" w:hAnsi="Tahoma" w:cs="Tahoma"/>
      <w:sz w:val="16"/>
      <w:szCs w:val="16"/>
      <w:lang w:val="en-CA"/>
    </w:rPr>
  </w:style>
  <w:style w:type="character" w:customStyle="1" w:styleId="Heading4Char">
    <w:name w:val="Heading 4 Char"/>
    <w:basedOn w:val="DefaultParagraphFont"/>
    <w:link w:val="Heading4"/>
    <w:uiPriority w:val="9"/>
    <w:rsid w:val="009942C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37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5D7"/>
    <w:rPr>
      <w:lang w:val="en-CA"/>
    </w:rPr>
  </w:style>
  <w:style w:type="paragraph" w:styleId="Footer">
    <w:name w:val="footer"/>
    <w:basedOn w:val="Normal"/>
    <w:link w:val="FooterChar"/>
    <w:uiPriority w:val="99"/>
    <w:unhideWhenUsed/>
    <w:rsid w:val="00937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5D7"/>
    <w:rPr>
      <w:lang w:val="en-CA"/>
    </w:rPr>
  </w:style>
  <w:style w:type="character" w:styleId="CommentReference">
    <w:name w:val="annotation reference"/>
    <w:basedOn w:val="DefaultParagraphFont"/>
    <w:uiPriority w:val="99"/>
    <w:semiHidden/>
    <w:unhideWhenUsed/>
    <w:rsid w:val="001120A7"/>
    <w:rPr>
      <w:sz w:val="16"/>
      <w:szCs w:val="16"/>
    </w:rPr>
  </w:style>
  <w:style w:type="paragraph" w:styleId="CommentText">
    <w:name w:val="annotation text"/>
    <w:basedOn w:val="Normal"/>
    <w:link w:val="CommentTextChar"/>
    <w:uiPriority w:val="99"/>
    <w:semiHidden/>
    <w:unhideWhenUsed/>
    <w:rsid w:val="001120A7"/>
    <w:pPr>
      <w:spacing w:line="240" w:lineRule="auto"/>
    </w:pPr>
    <w:rPr>
      <w:sz w:val="20"/>
      <w:szCs w:val="20"/>
    </w:rPr>
  </w:style>
  <w:style w:type="character" w:customStyle="1" w:styleId="CommentTextChar">
    <w:name w:val="Comment Text Char"/>
    <w:basedOn w:val="DefaultParagraphFont"/>
    <w:link w:val="CommentText"/>
    <w:uiPriority w:val="99"/>
    <w:semiHidden/>
    <w:rsid w:val="001120A7"/>
    <w:rPr>
      <w:sz w:val="20"/>
      <w:szCs w:val="20"/>
      <w:lang w:val="en-CA"/>
    </w:rPr>
  </w:style>
  <w:style w:type="paragraph" w:styleId="CommentSubject">
    <w:name w:val="annotation subject"/>
    <w:basedOn w:val="CommentText"/>
    <w:next w:val="CommentText"/>
    <w:link w:val="CommentSubjectChar"/>
    <w:uiPriority w:val="99"/>
    <w:semiHidden/>
    <w:unhideWhenUsed/>
    <w:rsid w:val="001120A7"/>
    <w:rPr>
      <w:b/>
      <w:bCs/>
    </w:rPr>
  </w:style>
  <w:style w:type="character" w:customStyle="1" w:styleId="CommentSubjectChar">
    <w:name w:val="Comment Subject Char"/>
    <w:basedOn w:val="CommentTextChar"/>
    <w:link w:val="CommentSubject"/>
    <w:uiPriority w:val="99"/>
    <w:semiHidden/>
    <w:rsid w:val="001120A7"/>
    <w:rPr>
      <w:b/>
      <w:bCs/>
      <w:sz w:val="20"/>
      <w:szCs w:val="20"/>
      <w:lang w:val="en-CA"/>
    </w:rPr>
  </w:style>
  <w:style w:type="table" w:styleId="TableGrid">
    <w:name w:val="Table Grid"/>
    <w:basedOn w:val="TableNormal"/>
    <w:uiPriority w:val="59"/>
    <w:rsid w:val="00F2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DF8"/>
    <w:pPr>
      <w:ind w:left="720"/>
      <w:contextualSpacing/>
    </w:pPr>
  </w:style>
  <w:style w:type="paragraph" w:styleId="z-TopofForm">
    <w:name w:val="HTML Top of Form"/>
    <w:basedOn w:val="Normal"/>
    <w:next w:val="Normal"/>
    <w:link w:val="z-TopofFormChar"/>
    <w:hidden/>
    <w:uiPriority w:val="99"/>
    <w:semiHidden/>
    <w:unhideWhenUsed/>
    <w:rsid w:val="006644D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644D3"/>
    <w:rPr>
      <w:rFonts w:ascii="Arial" w:hAnsi="Arial" w:cs="Arial"/>
      <w:vanish/>
      <w:sz w:val="16"/>
      <w:szCs w:val="16"/>
      <w:lang w:val="en-CA"/>
    </w:rPr>
  </w:style>
  <w:style w:type="paragraph" w:styleId="z-BottomofForm">
    <w:name w:val="HTML Bottom of Form"/>
    <w:basedOn w:val="Normal"/>
    <w:next w:val="Normal"/>
    <w:link w:val="z-BottomofFormChar"/>
    <w:hidden/>
    <w:uiPriority w:val="99"/>
    <w:semiHidden/>
    <w:unhideWhenUsed/>
    <w:rsid w:val="006644D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644D3"/>
    <w:rPr>
      <w:rFonts w:ascii="Arial" w:hAnsi="Arial" w:cs="Arial"/>
      <w:vanish/>
      <w:sz w:val="16"/>
      <w:szCs w:val="16"/>
      <w:lang w:val="en-CA"/>
    </w:rPr>
  </w:style>
  <w:style w:type="character" w:styleId="Hyperlink">
    <w:name w:val="Hyperlink"/>
    <w:basedOn w:val="DefaultParagraphFont"/>
    <w:uiPriority w:val="99"/>
    <w:unhideWhenUsed/>
    <w:rsid w:val="006968C6"/>
    <w:rPr>
      <w:color w:val="0000FF"/>
      <w:u w:val="single"/>
    </w:rPr>
  </w:style>
  <w:style w:type="character" w:styleId="FollowedHyperlink">
    <w:name w:val="FollowedHyperlink"/>
    <w:basedOn w:val="DefaultParagraphFont"/>
    <w:uiPriority w:val="99"/>
    <w:semiHidden/>
    <w:unhideWhenUsed/>
    <w:rsid w:val="001600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925">
      <w:bodyDiv w:val="1"/>
      <w:marLeft w:val="0"/>
      <w:marRight w:val="0"/>
      <w:marTop w:val="0"/>
      <w:marBottom w:val="0"/>
      <w:divBdr>
        <w:top w:val="none" w:sz="0" w:space="0" w:color="auto"/>
        <w:left w:val="none" w:sz="0" w:space="0" w:color="auto"/>
        <w:bottom w:val="none" w:sz="0" w:space="0" w:color="auto"/>
        <w:right w:val="none" w:sz="0" w:space="0" w:color="auto"/>
      </w:divBdr>
    </w:div>
    <w:div w:id="278027114">
      <w:bodyDiv w:val="1"/>
      <w:marLeft w:val="0"/>
      <w:marRight w:val="0"/>
      <w:marTop w:val="0"/>
      <w:marBottom w:val="0"/>
      <w:divBdr>
        <w:top w:val="none" w:sz="0" w:space="0" w:color="auto"/>
        <w:left w:val="none" w:sz="0" w:space="0" w:color="auto"/>
        <w:bottom w:val="none" w:sz="0" w:space="0" w:color="auto"/>
        <w:right w:val="none" w:sz="0" w:space="0" w:color="auto"/>
      </w:divBdr>
    </w:div>
    <w:div w:id="338774787">
      <w:bodyDiv w:val="1"/>
      <w:marLeft w:val="0"/>
      <w:marRight w:val="0"/>
      <w:marTop w:val="0"/>
      <w:marBottom w:val="0"/>
      <w:divBdr>
        <w:top w:val="none" w:sz="0" w:space="0" w:color="auto"/>
        <w:left w:val="none" w:sz="0" w:space="0" w:color="auto"/>
        <w:bottom w:val="none" w:sz="0" w:space="0" w:color="auto"/>
        <w:right w:val="none" w:sz="0" w:space="0" w:color="auto"/>
      </w:divBdr>
    </w:div>
    <w:div w:id="487749413">
      <w:bodyDiv w:val="1"/>
      <w:marLeft w:val="0"/>
      <w:marRight w:val="0"/>
      <w:marTop w:val="0"/>
      <w:marBottom w:val="0"/>
      <w:divBdr>
        <w:top w:val="none" w:sz="0" w:space="0" w:color="auto"/>
        <w:left w:val="none" w:sz="0" w:space="0" w:color="auto"/>
        <w:bottom w:val="none" w:sz="0" w:space="0" w:color="auto"/>
        <w:right w:val="none" w:sz="0" w:space="0" w:color="auto"/>
      </w:divBdr>
    </w:div>
    <w:div w:id="664433726">
      <w:bodyDiv w:val="1"/>
      <w:marLeft w:val="0"/>
      <w:marRight w:val="0"/>
      <w:marTop w:val="0"/>
      <w:marBottom w:val="0"/>
      <w:divBdr>
        <w:top w:val="none" w:sz="0" w:space="0" w:color="auto"/>
        <w:left w:val="none" w:sz="0" w:space="0" w:color="auto"/>
        <w:bottom w:val="none" w:sz="0" w:space="0" w:color="auto"/>
        <w:right w:val="none" w:sz="0" w:space="0" w:color="auto"/>
      </w:divBdr>
    </w:div>
    <w:div w:id="894392520">
      <w:bodyDiv w:val="1"/>
      <w:marLeft w:val="0"/>
      <w:marRight w:val="0"/>
      <w:marTop w:val="0"/>
      <w:marBottom w:val="0"/>
      <w:divBdr>
        <w:top w:val="none" w:sz="0" w:space="0" w:color="auto"/>
        <w:left w:val="none" w:sz="0" w:space="0" w:color="auto"/>
        <w:bottom w:val="none" w:sz="0" w:space="0" w:color="auto"/>
        <w:right w:val="none" w:sz="0" w:space="0" w:color="auto"/>
      </w:divBdr>
    </w:div>
    <w:div w:id="986786433">
      <w:bodyDiv w:val="1"/>
      <w:marLeft w:val="0"/>
      <w:marRight w:val="0"/>
      <w:marTop w:val="0"/>
      <w:marBottom w:val="0"/>
      <w:divBdr>
        <w:top w:val="none" w:sz="0" w:space="0" w:color="auto"/>
        <w:left w:val="none" w:sz="0" w:space="0" w:color="auto"/>
        <w:bottom w:val="none" w:sz="0" w:space="0" w:color="auto"/>
        <w:right w:val="none" w:sz="0" w:space="0" w:color="auto"/>
      </w:divBdr>
    </w:div>
    <w:div w:id="1071848941">
      <w:bodyDiv w:val="1"/>
      <w:marLeft w:val="0"/>
      <w:marRight w:val="0"/>
      <w:marTop w:val="0"/>
      <w:marBottom w:val="0"/>
      <w:divBdr>
        <w:top w:val="none" w:sz="0" w:space="0" w:color="auto"/>
        <w:left w:val="none" w:sz="0" w:space="0" w:color="auto"/>
        <w:bottom w:val="none" w:sz="0" w:space="0" w:color="auto"/>
        <w:right w:val="none" w:sz="0" w:space="0" w:color="auto"/>
      </w:divBdr>
    </w:div>
    <w:div w:id="1530676781">
      <w:bodyDiv w:val="1"/>
      <w:marLeft w:val="0"/>
      <w:marRight w:val="0"/>
      <w:marTop w:val="0"/>
      <w:marBottom w:val="0"/>
      <w:divBdr>
        <w:top w:val="none" w:sz="0" w:space="0" w:color="auto"/>
        <w:left w:val="none" w:sz="0" w:space="0" w:color="auto"/>
        <w:bottom w:val="none" w:sz="0" w:space="0" w:color="auto"/>
        <w:right w:val="none" w:sz="0" w:space="0" w:color="auto"/>
      </w:divBdr>
    </w:div>
    <w:div w:id="1714230693">
      <w:bodyDiv w:val="1"/>
      <w:marLeft w:val="0"/>
      <w:marRight w:val="0"/>
      <w:marTop w:val="0"/>
      <w:marBottom w:val="0"/>
      <w:divBdr>
        <w:top w:val="none" w:sz="0" w:space="0" w:color="auto"/>
        <w:left w:val="none" w:sz="0" w:space="0" w:color="auto"/>
        <w:bottom w:val="none" w:sz="0" w:space="0" w:color="auto"/>
        <w:right w:val="none" w:sz="0" w:space="0" w:color="auto"/>
      </w:divBdr>
    </w:div>
    <w:div w:id="1835678900">
      <w:bodyDiv w:val="1"/>
      <w:marLeft w:val="0"/>
      <w:marRight w:val="0"/>
      <w:marTop w:val="0"/>
      <w:marBottom w:val="0"/>
      <w:divBdr>
        <w:top w:val="none" w:sz="0" w:space="0" w:color="auto"/>
        <w:left w:val="none" w:sz="0" w:space="0" w:color="auto"/>
        <w:bottom w:val="none" w:sz="0" w:space="0" w:color="auto"/>
        <w:right w:val="none" w:sz="0" w:space="0" w:color="auto"/>
      </w:divBdr>
    </w:div>
    <w:div w:id="194310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image" Target="media/image3.wmf"/><Relationship Id="rId39" Type="http://schemas.openxmlformats.org/officeDocument/2006/relationships/control" Target="activeX/activeX26.xml"/><Relationship Id="rId21" Type="http://schemas.openxmlformats.org/officeDocument/2006/relationships/control" Target="activeX/activeX9.xml"/><Relationship Id="rId34" Type="http://schemas.openxmlformats.org/officeDocument/2006/relationships/control" Target="activeX/activeX21.xml"/><Relationship Id="rId42" Type="http://schemas.openxmlformats.org/officeDocument/2006/relationships/control" Target="activeX/activeX28.xml"/><Relationship Id="rId47" Type="http://schemas.openxmlformats.org/officeDocument/2006/relationships/hyperlink" Target="https://www.surveymonkey.com/r/NZCXJ5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hyperlink" Target="https://www.surveymonkey.com/r/NZCXJ5L" TargetMode="Externa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6.xml"/><Relationship Id="rId41" Type="http://schemas.openxmlformats.org/officeDocument/2006/relationships/image" Target="media/image4.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control" Target="activeX/activeX12.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control" Target="activeX/activeX31.xm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control" Target="activeX/activeX11.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control" Target="activeX/activeX7.xml"/><Relationship Id="rId31" Type="http://schemas.openxmlformats.org/officeDocument/2006/relationships/control" Target="activeX/activeX18.xml"/><Relationship Id="rId44" Type="http://schemas.openxmlformats.org/officeDocument/2006/relationships/control" Target="activeX/activeX30.xm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torontowestlip.ca/wp-content/uploads/Emerging-Issues-Survey-Report_Jan-2019.docx" TargetMode="Externa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control" Target="activeX/activeX29.xm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Emerging Issues Identified 2016/17 and 2017/18</a:t>
            </a:r>
          </a:p>
        </c:rich>
      </c:tx>
      <c:overlay val="0"/>
    </c:title>
    <c:autoTitleDeleted val="0"/>
    <c:plotArea>
      <c:layout/>
      <c:barChart>
        <c:barDir val="col"/>
        <c:grouping val="clustered"/>
        <c:varyColors val="0"/>
        <c:ser>
          <c:idx val="0"/>
          <c:order val="0"/>
          <c:tx>
            <c:strRef>
              <c:f>Sheet1!$B$1</c:f>
              <c:strCache>
                <c:ptCount val="1"/>
                <c:pt idx="0">
                  <c:v>2016/17</c:v>
                </c:pt>
              </c:strCache>
            </c:strRef>
          </c:tx>
          <c:invertIfNegative val="0"/>
          <c:cat>
            <c:strRef>
              <c:f>Sheet1!$A$2:$A$13</c:f>
              <c:strCache>
                <c:ptCount val="12"/>
                <c:pt idx="0">
                  <c:v>Labour Market Access</c:v>
                </c:pt>
                <c:pt idx="1">
                  <c:v>Social Integration</c:v>
                </c:pt>
                <c:pt idx="2">
                  <c:v>Housing</c:v>
                </c:pt>
                <c:pt idx="3">
                  <c:v>Language Proficiency</c:v>
                </c:pt>
                <c:pt idx="4">
                  <c:v>Access to Services</c:v>
                </c:pt>
                <c:pt idx="5">
                  <c:v>Immigration Status/
Citizenship</c:v>
                </c:pt>
                <c:pt idx="6">
                  <c:v>Family and Relationships</c:v>
                </c:pt>
                <c:pt idx="7">
                  <c:v>Health and Wellness</c:v>
                </c:pt>
                <c:pt idx="8">
                  <c:v>Education</c:v>
                </c:pt>
                <c:pt idx="9">
                  <c:v>Other - High Cost of Food</c:v>
                </c:pt>
                <c:pt idx="10">
                  <c:v>Other -Declining Enrollment 
in Language Classes</c:v>
                </c:pt>
                <c:pt idx="11">
                  <c:v>Other - Family Reunification,
Refugee Sponsorship</c:v>
                </c:pt>
              </c:strCache>
            </c:strRef>
          </c:cat>
          <c:val>
            <c:numRef>
              <c:f>Sheet1!$B$2:$B$13</c:f>
              <c:numCache>
                <c:formatCode>General</c:formatCode>
                <c:ptCount val="12"/>
                <c:pt idx="0">
                  <c:v>14</c:v>
                </c:pt>
                <c:pt idx="1">
                  <c:v>9</c:v>
                </c:pt>
                <c:pt idx="2">
                  <c:v>9</c:v>
                </c:pt>
                <c:pt idx="3">
                  <c:v>7</c:v>
                </c:pt>
                <c:pt idx="4">
                  <c:v>7</c:v>
                </c:pt>
                <c:pt idx="5">
                  <c:v>6</c:v>
                </c:pt>
                <c:pt idx="6">
                  <c:v>5</c:v>
                </c:pt>
                <c:pt idx="7">
                  <c:v>4</c:v>
                </c:pt>
                <c:pt idx="8">
                  <c:v>3</c:v>
                </c:pt>
                <c:pt idx="9">
                  <c:v>1</c:v>
                </c:pt>
                <c:pt idx="10">
                  <c:v>1</c:v>
                </c:pt>
                <c:pt idx="11">
                  <c:v>0</c:v>
                </c:pt>
              </c:numCache>
            </c:numRef>
          </c:val>
        </c:ser>
        <c:ser>
          <c:idx val="1"/>
          <c:order val="1"/>
          <c:tx>
            <c:strRef>
              <c:f>Sheet1!$C$1</c:f>
              <c:strCache>
                <c:ptCount val="1"/>
                <c:pt idx="0">
                  <c:v>2017/18</c:v>
                </c:pt>
              </c:strCache>
            </c:strRef>
          </c:tx>
          <c:invertIfNegative val="0"/>
          <c:cat>
            <c:strRef>
              <c:f>Sheet1!$A$2:$A$13</c:f>
              <c:strCache>
                <c:ptCount val="12"/>
                <c:pt idx="0">
                  <c:v>Labour Market Access</c:v>
                </c:pt>
                <c:pt idx="1">
                  <c:v>Social Integration</c:v>
                </c:pt>
                <c:pt idx="2">
                  <c:v>Housing</c:v>
                </c:pt>
                <c:pt idx="3">
                  <c:v>Language Proficiency</c:v>
                </c:pt>
                <c:pt idx="4">
                  <c:v>Access to Services</c:v>
                </c:pt>
                <c:pt idx="5">
                  <c:v>Immigration Status/
Citizenship</c:v>
                </c:pt>
                <c:pt idx="6">
                  <c:v>Family and Relationships</c:v>
                </c:pt>
                <c:pt idx="7">
                  <c:v>Health and Wellness</c:v>
                </c:pt>
                <c:pt idx="8">
                  <c:v>Education</c:v>
                </c:pt>
                <c:pt idx="9">
                  <c:v>Other - High Cost of Food</c:v>
                </c:pt>
                <c:pt idx="10">
                  <c:v>Other -Declining Enrollment 
in Language Classes</c:v>
                </c:pt>
                <c:pt idx="11">
                  <c:v>Other - Family Reunification,
Refugee Sponsorship</c:v>
                </c:pt>
              </c:strCache>
            </c:strRef>
          </c:cat>
          <c:val>
            <c:numRef>
              <c:f>Sheet1!$C$2:$C$13</c:f>
              <c:numCache>
                <c:formatCode>General</c:formatCode>
                <c:ptCount val="12"/>
                <c:pt idx="0">
                  <c:v>8</c:v>
                </c:pt>
                <c:pt idx="1">
                  <c:v>4</c:v>
                </c:pt>
                <c:pt idx="2">
                  <c:v>15</c:v>
                </c:pt>
                <c:pt idx="3">
                  <c:v>7</c:v>
                </c:pt>
                <c:pt idx="4">
                  <c:v>6</c:v>
                </c:pt>
                <c:pt idx="5">
                  <c:v>7</c:v>
                </c:pt>
                <c:pt idx="6">
                  <c:v>3</c:v>
                </c:pt>
                <c:pt idx="7">
                  <c:v>8</c:v>
                </c:pt>
                <c:pt idx="8">
                  <c:v>3</c:v>
                </c:pt>
                <c:pt idx="9">
                  <c:v>0</c:v>
                </c:pt>
                <c:pt idx="10">
                  <c:v>1</c:v>
                </c:pt>
                <c:pt idx="11">
                  <c:v>1</c:v>
                </c:pt>
              </c:numCache>
            </c:numRef>
          </c:val>
        </c:ser>
        <c:dLbls>
          <c:showLegendKey val="0"/>
          <c:showVal val="0"/>
          <c:showCatName val="0"/>
          <c:showSerName val="0"/>
          <c:showPercent val="0"/>
          <c:showBubbleSize val="0"/>
        </c:dLbls>
        <c:gapWidth val="278"/>
        <c:axId val="162858112"/>
        <c:axId val="162859648"/>
      </c:barChart>
      <c:catAx>
        <c:axId val="162858112"/>
        <c:scaling>
          <c:orientation val="minMax"/>
        </c:scaling>
        <c:delete val="0"/>
        <c:axPos val="b"/>
        <c:majorTickMark val="out"/>
        <c:minorTickMark val="none"/>
        <c:tickLblPos val="nextTo"/>
        <c:crossAx val="162859648"/>
        <c:crosses val="autoZero"/>
        <c:auto val="1"/>
        <c:lblAlgn val="ctr"/>
        <c:lblOffset val="100"/>
        <c:noMultiLvlLbl val="0"/>
      </c:catAx>
      <c:valAx>
        <c:axId val="162859648"/>
        <c:scaling>
          <c:orientation val="minMax"/>
        </c:scaling>
        <c:delete val="0"/>
        <c:axPos val="l"/>
        <c:majorGridlines/>
        <c:title>
          <c:tx>
            <c:rich>
              <a:bodyPr rot="-5400000" vert="horz"/>
              <a:lstStyle/>
              <a:p>
                <a:pPr>
                  <a:defRPr/>
                </a:pPr>
                <a:r>
                  <a:rPr lang="en-US"/>
                  <a:t>Number</a:t>
                </a:r>
                <a:r>
                  <a:rPr lang="en-US" baseline="0"/>
                  <a:t> of Organizations that Checked a Given </a:t>
                </a:r>
                <a:r>
                  <a:rPr lang="en-US" i="0" baseline="0"/>
                  <a:t>Issue</a:t>
                </a:r>
                <a:endParaRPr lang="en-US" i="0"/>
              </a:p>
            </c:rich>
          </c:tx>
          <c:layout>
            <c:manualLayout>
              <c:xMode val="edge"/>
              <c:yMode val="edge"/>
              <c:x val="1.4394755240747745E-2"/>
              <c:y val="0.11670881388789058"/>
            </c:manualLayout>
          </c:layout>
          <c:overlay val="0"/>
        </c:title>
        <c:numFmt formatCode="General" sourceLinked="1"/>
        <c:majorTickMark val="out"/>
        <c:minorTickMark val="none"/>
        <c:tickLblPos val="nextTo"/>
        <c:crossAx val="162858112"/>
        <c:crosses val="autoZero"/>
        <c:crossBetween val="between"/>
      </c:valAx>
    </c:plotArea>
    <c:legend>
      <c:legendPos val="r"/>
      <c:legendEntry>
        <c:idx val="0"/>
        <c:txPr>
          <a:bodyPr/>
          <a:lstStyle/>
          <a:p>
            <a:pPr>
              <a:defRPr sz="1040" baseline="0"/>
            </a:pPr>
            <a:endParaRPr lang="en-US"/>
          </a:p>
        </c:txPr>
      </c:legendEntry>
      <c:layout>
        <c:manualLayout>
          <c:xMode val="edge"/>
          <c:yMode val="edge"/>
          <c:x val="0.77762905634515178"/>
          <c:y val="0.21493471883789458"/>
          <c:w val="7.7939168664350258E-2"/>
          <c:h val="0.1233276275248202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40D62-B641-4339-8F32-04EC5B79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23</Pages>
  <Words>5487</Words>
  <Characters>31280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Cardwell</dc:creator>
  <cp:lastModifiedBy>Pam Cardwell</cp:lastModifiedBy>
  <cp:revision>69</cp:revision>
  <cp:lastPrinted>2019-01-29T20:45:00Z</cp:lastPrinted>
  <dcterms:created xsi:type="dcterms:W3CDTF">2019-01-09T18:50:00Z</dcterms:created>
  <dcterms:modified xsi:type="dcterms:W3CDTF">2019-01-31T19:28:00Z</dcterms:modified>
</cp:coreProperties>
</file>